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F4ECDF" w14:textId="77777777" w:rsidR="003727EC" w:rsidRPr="000C4B99" w:rsidRDefault="00850A3C" w:rsidP="000C4B99">
      <w:pPr>
        <w:jc w:val="center"/>
        <w:rPr>
          <w:b/>
          <w:sz w:val="28"/>
          <w:szCs w:val="28"/>
        </w:rPr>
      </w:pPr>
      <w:r w:rsidRPr="000C4B99">
        <w:rPr>
          <w:b/>
          <w:sz w:val="28"/>
          <w:szCs w:val="28"/>
        </w:rPr>
        <w:t>Geotechnické zhodnocení stavu před rekonstrukcí trati Děčín – Česká Lípa, km 11,7 – km 11,8 z důvodu předpokládaných svahových nestabilit.</w:t>
      </w:r>
    </w:p>
    <w:p w14:paraId="4233CFB1" w14:textId="77777777" w:rsidR="00850A3C" w:rsidRPr="000C4B99" w:rsidRDefault="0018723F">
      <w:pPr>
        <w:rPr>
          <w:u w:val="single"/>
        </w:rPr>
      </w:pPr>
      <w:r w:rsidRPr="000C4B99">
        <w:rPr>
          <w:sz w:val="22"/>
          <w:u w:val="single"/>
        </w:rPr>
        <w:t>Základní atributy zemního tělesa</w:t>
      </w:r>
      <w:r w:rsidR="00F60712" w:rsidRPr="000C4B99">
        <w:rPr>
          <w:sz w:val="22"/>
          <w:u w:val="single"/>
        </w:rPr>
        <w:t xml:space="preserve"> a informace z rekognoskace</w:t>
      </w:r>
    </w:p>
    <w:p w14:paraId="7D4E702B" w14:textId="4513B9BB" w:rsidR="00850A3C" w:rsidRDefault="00FA0A08" w:rsidP="000C4B99">
      <w:pPr>
        <w:ind w:firstLine="708"/>
        <w:jc w:val="both"/>
      </w:pPr>
      <w:r>
        <w:t xml:space="preserve">Fotodokumentace je uvedena i s popisem </w:t>
      </w:r>
      <w:r w:rsidR="00810595">
        <w:t xml:space="preserve">v přílohové části. </w:t>
      </w:r>
      <w:r w:rsidR="00850A3C">
        <w:t xml:space="preserve">Trať je zde vedena v asymetrickém násypu (je možné, že provedení násypu předcházelo provedení menšího odřezu) výšky </w:t>
      </w:r>
      <w:proofErr w:type="gramStart"/>
      <w:r w:rsidR="00850A3C">
        <w:t>7 – 8</w:t>
      </w:r>
      <w:proofErr w:type="gramEnd"/>
      <w:r w:rsidR="00850A3C">
        <w:t xml:space="preserve"> m, níže položená pata je usazena přímo v nivě řeky Stružnice. Ta zde vytváří meandr a v maximální míře se přimyká k zemnímu tělesu. </w:t>
      </w:r>
      <w:proofErr w:type="spellStart"/>
      <w:r w:rsidR="00850A3C">
        <w:t>Generelní</w:t>
      </w:r>
      <w:proofErr w:type="spellEnd"/>
      <w:r w:rsidR="00850A3C">
        <w:t xml:space="preserve"> sklon – vztaženo ke spojnici pat náspu činí přibližně 7 až 8 m/12 = až 1:1,5 = 33,5°. Násyp je s největší pravděpodobností tvořen z místních zemin, které by měly být tvořeny deluviálními až </w:t>
      </w:r>
      <w:proofErr w:type="spellStart"/>
      <w:r w:rsidR="00850A3C">
        <w:t>deluviofluviálními</w:t>
      </w:r>
      <w:proofErr w:type="spellEnd"/>
      <w:r w:rsidR="00850A3C">
        <w:t xml:space="preserve"> sedimentárními relikty křídových jílovců</w:t>
      </w:r>
      <w:r w:rsidR="0018723F">
        <w:t>, respektive přeplavených písčitojílovitých</w:t>
      </w:r>
      <w:r w:rsidR="005C3572">
        <w:t xml:space="preserve"> nebo štěrkovitých</w:t>
      </w:r>
      <w:r w:rsidR="0018723F">
        <w:t xml:space="preserve"> náplavů řeky Stružnice. Místy zřejmě nelze vyloučit ani rozvlečené vulkanické jíly či eruptivní klasty. </w:t>
      </w:r>
    </w:p>
    <w:p w14:paraId="59A10093" w14:textId="20C90BEF" w:rsidR="00FA0A08" w:rsidRDefault="0018723F" w:rsidP="00321C84">
      <w:pPr>
        <w:ind w:firstLine="708"/>
        <w:jc w:val="both"/>
      </w:pPr>
      <w:r>
        <w:t xml:space="preserve">Morfologicky je trať vedena při okraji </w:t>
      </w:r>
      <w:r w:rsidR="005C3572">
        <w:t xml:space="preserve">zřejmě </w:t>
      </w:r>
      <w:r>
        <w:t>původní mohutné akumulace sesuvných událost</w:t>
      </w:r>
      <w:r w:rsidR="005C3572">
        <w:t>í</w:t>
      </w:r>
      <w:r>
        <w:t>, která souvisí s dynamickými projevy třetihorního vulkanismu širší oblasti Českého Středohoří. Lze očekávat, že při patě akumulace budou hmoty hojně dotovány vodou.</w:t>
      </w:r>
      <w:r w:rsidR="00321C84">
        <w:t xml:space="preserve"> </w:t>
      </w:r>
      <w:r w:rsidR="00EC4C33">
        <w:t xml:space="preserve">V rámci prohlídky ze dne 24.04. 2023 </w:t>
      </w:r>
      <w:r>
        <w:t>byly v daném úseku tratě vizuálně poměrně snadno odhaleny především svislé, ale také horizontální změny v</w:t>
      </w:r>
      <w:r w:rsidR="00F60712">
        <w:t> </w:t>
      </w:r>
      <w:r>
        <w:t>GPK</w:t>
      </w:r>
      <w:r w:rsidR="00F60712">
        <w:t xml:space="preserve"> směrem k řece. </w:t>
      </w:r>
      <w:r w:rsidR="00FA0A08">
        <w:t xml:space="preserve">Na okrajích, svazích či u pat násypu se nachází antropogenní zbytky po čistících pracích. Místy lze na těchto převážně kyprých hmotách nalézt obnažená místa, podobná zátrhům, což může být důsledkem celkového rozvolnění po posunech násypu. Jen ojediněle lze nalézt znaky „opilého“ stromového porostu, což by obecně indikovalo sesuvnou lokalitu. </w:t>
      </w:r>
    </w:p>
    <w:p w14:paraId="15A273EB" w14:textId="3C4597DE" w:rsidR="000C4B99" w:rsidRDefault="00321C84">
      <w:r>
        <w:rPr>
          <w:noProof/>
        </w:rPr>
        <w:drawing>
          <wp:anchor distT="0" distB="0" distL="114300" distR="114300" simplePos="0" relativeHeight="251659264" behindDoc="0" locked="0" layoutInCell="1" allowOverlap="1" wp14:anchorId="4FFC4059" wp14:editId="54DFFA16">
            <wp:simplePos x="0" y="0"/>
            <wp:positionH relativeFrom="margin">
              <wp:align>left</wp:align>
            </wp:positionH>
            <wp:positionV relativeFrom="paragraph">
              <wp:posOffset>27940</wp:posOffset>
            </wp:positionV>
            <wp:extent cx="5765800" cy="3440430"/>
            <wp:effectExtent l="19050" t="19050" r="25400" b="26670"/>
            <wp:wrapNone/>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5800" cy="3440430"/>
                    </a:xfrm>
                    <a:prstGeom prst="rect">
                      <a:avLst/>
                    </a:prstGeom>
                    <a:noFill/>
                    <a:ln>
                      <a:solidFill>
                        <a:schemeClr val="tx1"/>
                      </a:solidFill>
                    </a:ln>
                  </pic:spPr>
                </pic:pic>
              </a:graphicData>
            </a:graphic>
          </wp:anchor>
        </w:drawing>
      </w:r>
    </w:p>
    <w:p w14:paraId="51B8F883" w14:textId="49B2AB26" w:rsidR="000C4B99" w:rsidRDefault="000C4B99"/>
    <w:p w14:paraId="08ACDE14" w14:textId="142177E1" w:rsidR="000C4B99" w:rsidRDefault="000C4B99"/>
    <w:p w14:paraId="54EF2DF2" w14:textId="665CBDD3" w:rsidR="000C4B99" w:rsidRDefault="00321C84">
      <w:r>
        <w:rPr>
          <w:noProof/>
        </w:rPr>
        <mc:AlternateContent>
          <mc:Choice Requires="wps">
            <w:drawing>
              <wp:anchor distT="0" distB="0" distL="114300" distR="114300" simplePos="0" relativeHeight="251660288" behindDoc="0" locked="0" layoutInCell="1" allowOverlap="1" wp14:anchorId="7D39D212" wp14:editId="304CC71A">
                <wp:simplePos x="0" y="0"/>
                <wp:positionH relativeFrom="column">
                  <wp:posOffset>2566437</wp:posOffset>
                </wp:positionH>
                <wp:positionV relativeFrom="paragraph">
                  <wp:posOffset>279537</wp:posOffset>
                </wp:positionV>
                <wp:extent cx="876300" cy="1083432"/>
                <wp:effectExtent l="182245" t="255905" r="144145" b="258445"/>
                <wp:wrapNone/>
                <wp:docPr id="4" name="Obdélník 4"/>
                <wp:cNvGraphicFramePr/>
                <a:graphic xmlns:a="http://schemas.openxmlformats.org/drawingml/2006/main">
                  <a:graphicData uri="http://schemas.microsoft.com/office/word/2010/wordprocessingShape">
                    <wps:wsp>
                      <wps:cNvSpPr/>
                      <wps:spPr>
                        <a:xfrm rot="18492825">
                          <a:off x="0" y="0"/>
                          <a:ext cx="876300" cy="108343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4E8805" id="Obdélník 4" o:spid="_x0000_s1026" style="position:absolute;margin-left:202.1pt;margin-top:22pt;width:69pt;height:85.3pt;rotation:-3393864fd;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" filled="f" strokecolor="red" strokeweight="2pt"/>
            </w:pict>
          </mc:Fallback>
        </mc:AlternateContent>
      </w:r>
    </w:p>
    <w:p w14:paraId="1F41058B" w14:textId="20EF440F" w:rsidR="000C4B99" w:rsidRDefault="000C4B99"/>
    <w:p w14:paraId="391EF7FD" w14:textId="74433246" w:rsidR="000C4B99" w:rsidRDefault="000C4B99"/>
    <w:p w14:paraId="021535FF" w14:textId="77777777" w:rsidR="000C4B99" w:rsidRDefault="000C4B99"/>
    <w:p w14:paraId="635E2ED3" w14:textId="77777777" w:rsidR="000C4B99" w:rsidRDefault="000C4B99"/>
    <w:p w14:paraId="109FE24B" w14:textId="222B0B61" w:rsidR="0018723F" w:rsidRDefault="0018723F"/>
    <w:p w14:paraId="60FD326F" w14:textId="77777777" w:rsidR="00321C84" w:rsidRDefault="00321C84"/>
    <w:p w14:paraId="393A9BAC" w14:textId="77777777" w:rsidR="00321C84" w:rsidRDefault="00321C84"/>
    <w:p w14:paraId="0860425A" w14:textId="77777777" w:rsidR="00321C84" w:rsidRDefault="00321C84"/>
    <w:p w14:paraId="60B91762" w14:textId="43C779F3" w:rsidR="0018723F" w:rsidRDefault="00A07D75">
      <w:r>
        <w:t xml:space="preserve"> </w:t>
      </w:r>
      <w:r w:rsidR="00321C84">
        <w:t xml:space="preserve">Obr. 1: Mapa z ISPD. </w:t>
      </w:r>
    </w:p>
    <w:p w14:paraId="7FE731C5" w14:textId="11513B3D" w:rsidR="00907FE3" w:rsidRDefault="00907FE3" w:rsidP="00336524">
      <w:pPr>
        <w:jc w:val="both"/>
      </w:pPr>
      <w:r>
        <w:tab/>
        <w:t>Základním stávajícím sanačním opatřením jsou horizontální odvodňovací vrty, sloužící pro snížení nepříznivého hydrostatického tlaku na zemní těleso násypu. Voda je odváděna ocelovými trubkami průměru 12 cm (?) na výtoc</w:t>
      </w:r>
      <w:r w:rsidR="00810595">
        <w:t>í</w:t>
      </w:r>
      <w:r>
        <w:t xml:space="preserve">ch zabetonované do </w:t>
      </w:r>
      <w:r>
        <w:lastRenderedPageBreak/>
        <w:t>základových stabilizačních prahů do řeky Stružnice. Pro od</w:t>
      </w:r>
      <w:r w:rsidR="00336524">
        <w:t>vod</w:t>
      </w:r>
      <w:r>
        <w:t xml:space="preserve"> vody jsou dokonce vyzděna koryta. Odvodnění jeví známky absence údržby – patrné je zanesení odumřelou vegetací, mnohdy jsou výtoky zcela skryty. Půdorysně v místě maximálních horizontálních posunů (cca km 11,75) jsou 2 výtoky, kdy jeden vykazuje průtok 0,3 až 0,5 l/s, druhý po odstranění </w:t>
      </w:r>
      <w:r w:rsidR="00336524">
        <w:t xml:space="preserve">usazenin s určitou znatelnou příměsí železitých výluhů/sloučenin dosáhl průtoku přibližně 0,2 l/s hrubým odhadem. Více informací je patrné z popisu fotografií v přílohové části. </w:t>
      </w:r>
    </w:p>
    <w:p w14:paraId="37C2F706" w14:textId="14F9580E" w:rsidR="0018723F" w:rsidRPr="00336524" w:rsidRDefault="0018723F">
      <w:pPr>
        <w:rPr>
          <w:u w:val="single"/>
        </w:rPr>
      </w:pPr>
      <w:r w:rsidRPr="00336524">
        <w:rPr>
          <w:sz w:val="22"/>
          <w:u w:val="single"/>
        </w:rPr>
        <w:t>Archivní údaje</w:t>
      </w:r>
      <w:r w:rsidRPr="00336524">
        <w:rPr>
          <w:u w:val="single"/>
        </w:rPr>
        <w:t xml:space="preserve"> </w:t>
      </w:r>
    </w:p>
    <w:p w14:paraId="04CABCCF" w14:textId="7BE92B49" w:rsidR="000C4B99" w:rsidRDefault="000C4B99" w:rsidP="00321C84">
      <w:pPr>
        <w:jc w:val="both"/>
      </w:pPr>
      <w:r>
        <w:tab/>
        <w:t>N</w:t>
      </w:r>
      <w:r w:rsidR="00321C84">
        <w:t xml:space="preserve">a následujících Obrázcích jsou uvedené dostupné mapy ze serveru České geologické služby. </w:t>
      </w:r>
      <w:r w:rsidR="009329DA">
        <w:t xml:space="preserve">Postupně jsou zobrazeny geologické mapy různých měřítek, mapa dokumentovaných sesuvů. </w:t>
      </w:r>
    </w:p>
    <w:p w14:paraId="3B2E9245" w14:textId="067CA757" w:rsidR="009329DA" w:rsidRDefault="009329DA" w:rsidP="00321C84">
      <w:pPr>
        <w:jc w:val="both"/>
      </w:pPr>
      <w:r>
        <w:rPr>
          <w:noProof/>
        </w:rPr>
        <w:drawing>
          <wp:anchor distT="0" distB="0" distL="114300" distR="114300" simplePos="0" relativeHeight="251662336" behindDoc="0" locked="0" layoutInCell="1" allowOverlap="1" wp14:anchorId="772C7617" wp14:editId="7D5F9D16">
            <wp:simplePos x="0" y="0"/>
            <wp:positionH relativeFrom="margin">
              <wp:align>right</wp:align>
            </wp:positionH>
            <wp:positionV relativeFrom="paragraph">
              <wp:posOffset>66675</wp:posOffset>
            </wp:positionV>
            <wp:extent cx="5765165" cy="3870960"/>
            <wp:effectExtent l="0" t="0" r="6985" b="0"/>
            <wp:wrapNone/>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5165" cy="3870960"/>
                    </a:xfrm>
                    <a:prstGeom prst="rect">
                      <a:avLst/>
                    </a:prstGeom>
                    <a:noFill/>
                    <a:ln>
                      <a:noFill/>
                    </a:ln>
                  </pic:spPr>
                </pic:pic>
              </a:graphicData>
            </a:graphic>
          </wp:anchor>
        </w:drawing>
      </w:r>
    </w:p>
    <w:p w14:paraId="7A06EB7A" w14:textId="77777777" w:rsidR="0018723F" w:rsidRDefault="0018723F"/>
    <w:p w14:paraId="0E5146BB" w14:textId="77777777" w:rsidR="005C3572" w:rsidRDefault="005C3572"/>
    <w:p w14:paraId="7B9127AF" w14:textId="77777777" w:rsidR="005C3572" w:rsidRDefault="005C3572"/>
    <w:p w14:paraId="149A017C" w14:textId="77777777" w:rsidR="005C3572" w:rsidRDefault="005C3572"/>
    <w:p w14:paraId="3C0352C1" w14:textId="7934065A" w:rsidR="005C3572" w:rsidRDefault="00907FE3">
      <w:r>
        <w:rPr>
          <w:noProof/>
        </w:rPr>
        <mc:AlternateContent>
          <mc:Choice Requires="wps">
            <w:drawing>
              <wp:anchor distT="0" distB="0" distL="114300" distR="114300" simplePos="0" relativeHeight="251663360" behindDoc="0" locked="0" layoutInCell="1" allowOverlap="1" wp14:anchorId="5BE4AB0C" wp14:editId="4DED042F">
                <wp:simplePos x="0" y="0"/>
                <wp:positionH relativeFrom="column">
                  <wp:posOffset>2462530</wp:posOffset>
                </wp:positionH>
                <wp:positionV relativeFrom="paragraph">
                  <wp:posOffset>109220</wp:posOffset>
                </wp:positionV>
                <wp:extent cx="266700" cy="219075"/>
                <wp:effectExtent l="0" t="0" r="19050" b="28575"/>
                <wp:wrapNone/>
                <wp:docPr id="8" name="Ovál 8"/>
                <wp:cNvGraphicFramePr/>
                <a:graphic xmlns:a="http://schemas.openxmlformats.org/drawingml/2006/main">
                  <a:graphicData uri="http://schemas.microsoft.com/office/word/2010/wordprocessingShape">
                    <wps:wsp>
                      <wps:cNvSpPr/>
                      <wps:spPr>
                        <a:xfrm>
                          <a:off x="0" y="0"/>
                          <a:ext cx="266700" cy="2190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FE3320" id="Ovál 8" o:spid="_x0000_s1026" style="position:absolute;margin-left:193.9pt;margin-top:8.6pt;width:21pt;height:1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" filled="f" strokecolor="red" strokeweight="2pt"/>
            </w:pict>
          </mc:Fallback>
        </mc:AlternateContent>
      </w:r>
    </w:p>
    <w:p w14:paraId="6A65B078" w14:textId="77777777" w:rsidR="005C3572" w:rsidRDefault="005C3572"/>
    <w:p w14:paraId="78DAE0C8" w14:textId="77777777" w:rsidR="005C3572" w:rsidRDefault="005C3572"/>
    <w:p w14:paraId="754F879D" w14:textId="77777777" w:rsidR="005C3572" w:rsidRDefault="005C3572"/>
    <w:p w14:paraId="6F27B867" w14:textId="77777777" w:rsidR="005C3572" w:rsidRDefault="005C3572"/>
    <w:p w14:paraId="0DA15472" w14:textId="77777777" w:rsidR="005C3572" w:rsidRDefault="005C3572"/>
    <w:p w14:paraId="5D34236B" w14:textId="77777777" w:rsidR="005C3572" w:rsidRDefault="005C3572"/>
    <w:p w14:paraId="09B8F892" w14:textId="77777777" w:rsidR="005C3572" w:rsidRDefault="005C3572"/>
    <w:p w14:paraId="0F211B79" w14:textId="77777777" w:rsidR="005C3572" w:rsidRDefault="005C3572"/>
    <w:p w14:paraId="0B482BE1" w14:textId="07E9B776" w:rsidR="00907FE3" w:rsidRDefault="005C3572" w:rsidP="00907FE3">
      <w:pPr>
        <w:jc w:val="both"/>
      </w:pPr>
      <w:r>
        <w:t>Obr. 2:</w:t>
      </w:r>
      <w:r w:rsidR="00907FE3">
        <w:t xml:space="preserve"> G</w:t>
      </w:r>
      <w:r w:rsidR="00907FE3" w:rsidRPr="00907FE3">
        <w:t xml:space="preserve">eologická mapa </w:t>
      </w:r>
      <w:proofErr w:type="gramStart"/>
      <w:r w:rsidR="00907FE3" w:rsidRPr="00907FE3">
        <w:t>1 :</w:t>
      </w:r>
      <w:proofErr w:type="gramEnd"/>
      <w:r w:rsidR="00907FE3" w:rsidRPr="00907FE3">
        <w:t xml:space="preserve"> 50 000 - indexy, Geologická mapa 1 : 50 000 - doplňky, Geologická mapa 1 : 50 000, Klad listů ZM50. In: </w:t>
      </w:r>
      <w:proofErr w:type="spellStart"/>
      <w:r w:rsidR="00907FE3" w:rsidRPr="00907FE3">
        <w:t>Geovědní</w:t>
      </w:r>
      <w:proofErr w:type="spellEnd"/>
      <w:r w:rsidR="00907FE3" w:rsidRPr="00907FE3">
        <w:t xml:space="preserve"> mapy 1 : 50 000 [online]. Praha: Česká geologická služba [cit. 2023-04-26]. Dostupné z: </w:t>
      </w:r>
      <w:hyperlink r:id="rId10" w:history="1">
        <w:r w:rsidR="00907FE3" w:rsidRPr="00D11C7E">
          <w:rPr>
            <w:rStyle w:val="Hypertextovodkaz"/>
          </w:rPr>
          <w:t>https://mapy.geology.cz/geocr50/</w:t>
        </w:r>
      </w:hyperlink>
    </w:p>
    <w:p w14:paraId="50AD863A" w14:textId="2897D6B4" w:rsidR="00907FE3" w:rsidRDefault="00907FE3" w:rsidP="00907FE3">
      <w:pPr>
        <w:jc w:val="both"/>
      </w:pPr>
      <w:r>
        <w:t xml:space="preserve">Legenda: 170 – </w:t>
      </w:r>
      <w:proofErr w:type="spellStart"/>
      <w:r>
        <w:t>bazaltoidy</w:t>
      </w:r>
      <w:proofErr w:type="spellEnd"/>
      <w:r>
        <w:t xml:space="preserve">, 24 – fluviální štěrky, 280 – vápnité jílovce (křída), 13 – kamenitý až </w:t>
      </w:r>
      <w:proofErr w:type="spellStart"/>
      <w:r>
        <w:t>hlinitokamenitý</w:t>
      </w:r>
      <w:proofErr w:type="spellEnd"/>
      <w:r>
        <w:t xml:space="preserve"> sediment, 16 – spraše + sprašové hlíny, 6 – nivní náplavy</w:t>
      </w:r>
      <w:r w:rsidR="00336524">
        <w:t>.</w:t>
      </w:r>
      <w:r w:rsidR="00FC2526">
        <w:t xml:space="preserve"> Za zmínku stojí styk předpokládaných tektonických linií.</w:t>
      </w:r>
    </w:p>
    <w:p w14:paraId="38FC0298" w14:textId="310B6C04" w:rsidR="00FC2526" w:rsidRDefault="00FC2526" w:rsidP="00907FE3">
      <w:pPr>
        <w:jc w:val="both"/>
        <w:rPr>
          <w:noProof/>
        </w:rPr>
      </w:pPr>
    </w:p>
    <w:p w14:paraId="2ABA1779" w14:textId="77777777" w:rsidR="00324587" w:rsidRDefault="00324587" w:rsidP="00907FE3">
      <w:pPr>
        <w:jc w:val="both"/>
        <w:rPr>
          <w:noProof/>
        </w:rPr>
      </w:pPr>
    </w:p>
    <w:p w14:paraId="230B4CB8" w14:textId="77777777" w:rsidR="00324587" w:rsidRDefault="00324587" w:rsidP="00907FE3">
      <w:pPr>
        <w:jc w:val="both"/>
        <w:rPr>
          <w:noProof/>
        </w:rPr>
      </w:pPr>
    </w:p>
    <w:p w14:paraId="1E3BB3CA" w14:textId="3DA5601C" w:rsidR="00E27530" w:rsidRDefault="00E27530" w:rsidP="00907FE3">
      <w:pPr>
        <w:jc w:val="both"/>
        <w:rPr>
          <w:noProof/>
        </w:rPr>
      </w:pPr>
      <w:r>
        <w:rPr>
          <w:noProof/>
        </w:rPr>
        <w:lastRenderedPageBreak/>
        <w:drawing>
          <wp:anchor distT="0" distB="0" distL="114300" distR="114300" simplePos="0" relativeHeight="251665408" behindDoc="0" locked="0" layoutInCell="1" allowOverlap="1" wp14:anchorId="0C64ECC4" wp14:editId="16DBD679">
            <wp:simplePos x="0" y="0"/>
            <wp:positionH relativeFrom="column">
              <wp:posOffset>0</wp:posOffset>
            </wp:positionH>
            <wp:positionV relativeFrom="paragraph">
              <wp:posOffset>0</wp:posOffset>
            </wp:positionV>
            <wp:extent cx="5765165" cy="3848100"/>
            <wp:effectExtent l="0" t="0" r="0" b="0"/>
            <wp:wrapNone/>
            <wp:docPr id="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5165" cy="384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1A063776" w14:textId="76AB42D4" w:rsidR="00E27530" w:rsidRDefault="00E27530" w:rsidP="00907FE3">
      <w:pPr>
        <w:jc w:val="both"/>
        <w:rPr>
          <w:noProof/>
        </w:rPr>
      </w:pPr>
    </w:p>
    <w:p w14:paraId="232FB0C2" w14:textId="779CD21F" w:rsidR="00E27530" w:rsidRDefault="00E27530" w:rsidP="00907FE3">
      <w:pPr>
        <w:jc w:val="both"/>
        <w:rPr>
          <w:noProof/>
        </w:rPr>
      </w:pPr>
    </w:p>
    <w:p w14:paraId="5635F2AF" w14:textId="6EAC147D" w:rsidR="00E27530" w:rsidRDefault="00E27530" w:rsidP="00907FE3">
      <w:pPr>
        <w:jc w:val="both"/>
        <w:rPr>
          <w:noProof/>
        </w:rPr>
      </w:pPr>
    </w:p>
    <w:p w14:paraId="5A9AF559" w14:textId="56A0B1B6" w:rsidR="00E27530" w:rsidRDefault="00F725EC" w:rsidP="00907FE3">
      <w:pPr>
        <w:jc w:val="both"/>
        <w:rPr>
          <w:noProof/>
        </w:rPr>
      </w:pPr>
      <w:r>
        <w:rPr>
          <w:noProof/>
        </w:rPr>
        <mc:AlternateContent>
          <mc:Choice Requires="wps">
            <w:drawing>
              <wp:anchor distT="0" distB="0" distL="114300" distR="114300" simplePos="0" relativeHeight="251667456" behindDoc="0" locked="0" layoutInCell="1" allowOverlap="1" wp14:anchorId="7F0EE88A" wp14:editId="642A8EDE">
                <wp:simplePos x="0" y="0"/>
                <wp:positionH relativeFrom="column">
                  <wp:posOffset>2533650</wp:posOffset>
                </wp:positionH>
                <wp:positionV relativeFrom="paragraph">
                  <wp:posOffset>177800</wp:posOffset>
                </wp:positionV>
                <wp:extent cx="266700" cy="219075"/>
                <wp:effectExtent l="0" t="0" r="19050" b="28575"/>
                <wp:wrapNone/>
                <wp:docPr id="12" name="Ovál 12"/>
                <wp:cNvGraphicFramePr/>
                <a:graphic xmlns:a="http://schemas.openxmlformats.org/drawingml/2006/main">
                  <a:graphicData uri="http://schemas.microsoft.com/office/word/2010/wordprocessingShape">
                    <wps:wsp>
                      <wps:cNvSpPr/>
                      <wps:spPr>
                        <a:xfrm>
                          <a:off x="0" y="0"/>
                          <a:ext cx="266700" cy="2190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0FBC04" id="Ovál 12" o:spid="_x0000_s1026" style="position:absolute;margin-left:199.5pt;margin-top:14pt;width:21pt;height:17.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" filled="f" strokecolor="red" strokeweight="2pt"/>
            </w:pict>
          </mc:Fallback>
        </mc:AlternateContent>
      </w:r>
    </w:p>
    <w:p w14:paraId="2BB83CDE" w14:textId="7D75669D" w:rsidR="00E27530" w:rsidRDefault="00E27530" w:rsidP="00907FE3">
      <w:pPr>
        <w:jc w:val="both"/>
        <w:rPr>
          <w:noProof/>
        </w:rPr>
      </w:pPr>
    </w:p>
    <w:p w14:paraId="6A5C87B9" w14:textId="7ACFC5E8" w:rsidR="00E27530" w:rsidRDefault="00E27530" w:rsidP="00907FE3">
      <w:pPr>
        <w:jc w:val="both"/>
        <w:rPr>
          <w:noProof/>
        </w:rPr>
      </w:pPr>
    </w:p>
    <w:p w14:paraId="0FE83F3C" w14:textId="4E46E08B" w:rsidR="00E27530" w:rsidRDefault="00E27530" w:rsidP="00907FE3">
      <w:pPr>
        <w:jc w:val="both"/>
        <w:rPr>
          <w:noProof/>
        </w:rPr>
      </w:pPr>
    </w:p>
    <w:p w14:paraId="1E351D73" w14:textId="76B78E94" w:rsidR="00E27530" w:rsidRDefault="00E27530" w:rsidP="00907FE3">
      <w:pPr>
        <w:jc w:val="both"/>
        <w:rPr>
          <w:noProof/>
        </w:rPr>
      </w:pPr>
    </w:p>
    <w:p w14:paraId="7AE5C0BE" w14:textId="493FE1EA" w:rsidR="00E27530" w:rsidRDefault="00E27530" w:rsidP="00907FE3">
      <w:pPr>
        <w:jc w:val="both"/>
        <w:rPr>
          <w:noProof/>
        </w:rPr>
      </w:pPr>
    </w:p>
    <w:p w14:paraId="7E1DB95E" w14:textId="4D546FA5" w:rsidR="00E27530" w:rsidRDefault="00E27530" w:rsidP="00907FE3">
      <w:pPr>
        <w:jc w:val="both"/>
        <w:rPr>
          <w:noProof/>
        </w:rPr>
      </w:pPr>
    </w:p>
    <w:p w14:paraId="766D4E1E" w14:textId="467A41A2" w:rsidR="00E27530" w:rsidRDefault="00E27530" w:rsidP="00907FE3">
      <w:pPr>
        <w:jc w:val="both"/>
        <w:rPr>
          <w:noProof/>
        </w:rPr>
      </w:pPr>
    </w:p>
    <w:p w14:paraId="68078B20" w14:textId="0CAE31A3" w:rsidR="00E27530" w:rsidRDefault="00E27530" w:rsidP="00907FE3">
      <w:pPr>
        <w:jc w:val="both"/>
        <w:rPr>
          <w:noProof/>
        </w:rPr>
      </w:pPr>
    </w:p>
    <w:p w14:paraId="080BA74E" w14:textId="27DFFAAE" w:rsidR="00E27530" w:rsidRDefault="00E27530" w:rsidP="00907FE3">
      <w:pPr>
        <w:jc w:val="both"/>
        <w:rPr>
          <w:noProof/>
        </w:rPr>
      </w:pPr>
      <w:r>
        <w:rPr>
          <w:noProof/>
        </w:rPr>
        <w:t xml:space="preserve">Obr. 3: </w:t>
      </w:r>
      <w:r w:rsidRPr="00E27530">
        <w:rPr>
          <w:noProof/>
        </w:rPr>
        <w:t xml:space="preserve">Geologická mapa. In: Geovědní mapy 1 : 500 000 [online]. Praha: Česká geologická služba [cit. 2023-04-26]. Dostupné z: </w:t>
      </w:r>
      <w:hyperlink r:id="rId12" w:history="1">
        <w:r w:rsidRPr="00D11C7E">
          <w:rPr>
            <w:rStyle w:val="Hypertextovodkaz"/>
            <w:noProof/>
          </w:rPr>
          <w:t>https://mapy.geology.cz/geocr500/</w:t>
        </w:r>
      </w:hyperlink>
    </w:p>
    <w:p w14:paraId="32A026D3" w14:textId="5F8CB37A" w:rsidR="00E27530" w:rsidRDefault="00E27530" w:rsidP="00907FE3">
      <w:pPr>
        <w:jc w:val="both"/>
        <w:rPr>
          <w:noProof/>
        </w:rPr>
      </w:pPr>
      <w:r>
        <w:rPr>
          <w:noProof/>
        </w:rPr>
        <w:t xml:space="preserve">Legenda: </w:t>
      </w:r>
      <w:r w:rsidR="00F725EC">
        <w:rPr>
          <w:noProof/>
        </w:rPr>
        <w:t>Kcs – vápnité jílovce s vložkami písků – křída.</w:t>
      </w:r>
    </w:p>
    <w:p w14:paraId="7C716047" w14:textId="3FF68141" w:rsidR="00FC2526" w:rsidRDefault="00F725EC" w:rsidP="00907FE3">
      <w:pPr>
        <w:jc w:val="both"/>
      </w:pPr>
      <w:r>
        <w:rPr>
          <w:noProof/>
        </w:rPr>
        <mc:AlternateContent>
          <mc:Choice Requires="wps">
            <w:drawing>
              <wp:anchor distT="0" distB="0" distL="114300" distR="114300" simplePos="0" relativeHeight="251676672" behindDoc="0" locked="0" layoutInCell="1" allowOverlap="1" wp14:anchorId="2D772FF2" wp14:editId="7452EEAB">
                <wp:simplePos x="0" y="0"/>
                <wp:positionH relativeFrom="margin">
                  <wp:align>center</wp:align>
                </wp:positionH>
                <wp:positionV relativeFrom="paragraph">
                  <wp:posOffset>1576705</wp:posOffset>
                </wp:positionV>
                <wp:extent cx="342900" cy="47625"/>
                <wp:effectExtent l="0" t="57150" r="38100" b="47625"/>
                <wp:wrapNone/>
                <wp:docPr id="17" name="Přímá spojnice se šipkou 17"/>
                <wp:cNvGraphicFramePr/>
                <a:graphic xmlns:a="http://schemas.openxmlformats.org/drawingml/2006/main">
                  <a:graphicData uri="http://schemas.microsoft.com/office/word/2010/wordprocessingShape">
                    <wps:wsp>
                      <wps:cNvCnPr/>
                      <wps:spPr>
                        <a:xfrm flipV="1">
                          <a:off x="0" y="0"/>
                          <a:ext cx="342900" cy="47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2304293" id="_x0000_t32" coordsize="21600,21600" o:spt="32" o:oned="t" path="m,l21600,21600e" filled="f">
                <v:path arrowok="t" fillok="f" o:connecttype="none"/>
                <o:lock v:ext="edit" shapetype="t"/>
              </v:shapetype>
              <v:shape id="Přímá spojnice se šipkou 17" o:spid="_x0000_s1026" type="#_x0000_t32" style="position:absolute;margin-left:0;margin-top:124.15pt;width:27pt;height:3.75pt;flip:y;z-index:251676672;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" strokecolor="#4579b8 [3044]">
                <v:stroke endarrow="block"/>
                <w10:wrap anchorx="margin"/>
              </v:shape>
            </w:pict>
          </mc:Fallback>
        </mc:AlternateContent>
      </w:r>
      <w:r>
        <w:rPr>
          <w:noProof/>
        </w:rPr>
        <mc:AlternateContent>
          <mc:Choice Requires="wps">
            <w:drawing>
              <wp:anchor distT="0" distB="0" distL="114300" distR="114300" simplePos="0" relativeHeight="251674624" behindDoc="0" locked="0" layoutInCell="1" allowOverlap="1" wp14:anchorId="29C2764B" wp14:editId="7BFFFF94">
                <wp:simplePos x="0" y="0"/>
                <wp:positionH relativeFrom="column">
                  <wp:posOffset>2710180</wp:posOffset>
                </wp:positionH>
                <wp:positionV relativeFrom="paragraph">
                  <wp:posOffset>1910080</wp:posOffset>
                </wp:positionV>
                <wp:extent cx="342900" cy="47625"/>
                <wp:effectExtent l="0" t="57150" r="38100" b="47625"/>
                <wp:wrapNone/>
                <wp:docPr id="16" name="Přímá spojnice se šipkou 16"/>
                <wp:cNvGraphicFramePr/>
                <a:graphic xmlns:a="http://schemas.openxmlformats.org/drawingml/2006/main">
                  <a:graphicData uri="http://schemas.microsoft.com/office/word/2010/wordprocessingShape">
                    <wps:wsp>
                      <wps:cNvCnPr/>
                      <wps:spPr>
                        <a:xfrm flipV="1">
                          <a:off x="0" y="0"/>
                          <a:ext cx="342900" cy="47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25BD569" id="Přímá spojnice se šipkou 16" o:spid="_x0000_s1026" type="#_x0000_t32" style="position:absolute;margin-left:213.4pt;margin-top:150.4pt;width:27pt;height:3.75pt;flip:y;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" strokecolor="#4579b8 [3044]">
                <v:stroke endarrow="block"/>
              </v:shape>
            </w:pict>
          </mc:Fallback>
        </mc:AlternateContent>
      </w:r>
      <w:r>
        <w:rPr>
          <w:noProof/>
        </w:rPr>
        <mc:AlternateContent>
          <mc:Choice Requires="wps">
            <w:drawing>
              <wp:anchor distT="0" distB="0" distL="114300" distR="114300" simplePos="0" relativeHeight="251672576" behindDoc="0" locked="0" layoutInCell="1" allowOverlap="1" wp14:anchorId="7FF7BE8D" wp14:editId="5619AC43">
                <wp:simplePos x="0" y="0"/>
                <wp:positionH relativeFrom="column">
                  <wp:posOffset>2557780</wp:posOffset>
                </wp:positionH>
                <wp:positionV relativeFrom="paragraph">
                  <wp:posOffset>1710055</wp:posOffset>
                </wp:positionV>
                <wp:extent cx="342900" cy="47625"/>
                <wp:effectExtent l="0" t="57150" r="38100" b="47625"/>
                <wp:wrapNone/>
                <wp:docPr id="15" name="Přímá spojnice se šipkou 15"/>
                <wp:cNvGraphicFramePr/>
                <a:graphic xmlns:a="http://schemas.openxmlformats.org/drawingml/2006/main">
                  <a:graphicData uri="http://schemas.microsoft.com/office/word/2010/wordprocessingShape">
                    <wps:wsp>
                      <wps:cNvCnPr/>
                      <wps:spPr>
                        <a:xfrm flipV="1">
                          <a:off x="0" y="0"/>
                          <a:ext cx="342900" cy="47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3CDE9DD" id="Přímá spojnice se šipkou 15" o:spid="_x0000_s1026" type="#_x0000_t32" style="position:absolute;margin-left:201.4pt;margin-top:134.65pt;width:27pt;height:3.75pt;flip:y;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" strokecolor="#4579b8 [3044]">
                <v:stroke endarrow="block"/>
              </v:shape>
            </w:pict>
          </mc:Fallback>
        </mc:AlternateContent>
      </w:r>
      <w:r>
        <w:rPr>
          <w:noProof/>
        </w:rPr>
        <mc:AlternateContent>
          <mc:Choice Requires="wps">
            <w:drawing>
              <wp:anchor distT="0" distB="0" distL="114300" distR="114300" simplePos="0" relativeHeight="251670528" behindDoc="0" locked="0" layoutInCell="1" allowOverlap="1" wp14:anchorId="1C731289" wp14:editId="788ADB75">
                <wp:simplePos x="0" y="0"/>
                <wp:positionH relativeFrom="column">
                  <wp:posOffset>376555</wp:posOffset>
                </wp:positionH>
                <wp:positionV relativeFrom="paragraph">
                  <wp:posOffset>2986405</wp:posOffset>
                </wp:positionV>
                <wp:extent cx="342900" cy="47625"/>
                <wp:effectExtent l="0" t="57150" r="38100" b="47625"/>
                <wp:wrapNone/>
                <wp:docPr id="14" name="Přímá spojnice se šipkou 14"/>
                <wp:cNvGraphicFramePr/>
                <a:graphic xmlns:a="http://schemas.openxmlformats.org/drawingml/2006/main">
                  <a:graphicData uri="http://schemas.microsoft.com/office/word/2010/wordprocessingShape">
                    <wps:wsp>
                      <wps:cNvCnPr/>
                      <wps:spPr>
                        <a:xfrm flipV="1">
                          <a:off x="0" y="0"/>
                          <a:ext cx="342900" cy="47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A53EB0" id="Přímá spojnice se šipkou 14" o:spid="_x0000_s1026" type="#_x0000_t32" style="position:absolute;margin-left:29.65pt;margin-top:235.15pt;width:27pt;height:3.75pt;flip: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" strokecolor="#4579b8 [3044]">
                <v:stroke endarrow="block"/>
              </v:shape>
            </w:pict>
          </mc:Fallback>
        </mc:AlternateContent>
      </w:r>
      <w:r>
        <w:rPr>
          <w:noProof/>
        </w:rPr>
        <mc:AlternateContent>
          <mc:Choice Requires="wps">
            <w:drawing>
              <wp:anchor distT="0" distB="0" distL="114300" distR="114300" simplePos="0" relativeHeight="251668480" behindDoc="0" locked="0" layoutInCell="1" allowOverlap="1" wp14:anchorId="507260EF" wp14:editId="4A9231B7">
                <wp:simplePos x="0" y="0"/>
                <wp:positionH relativeFrom="column">
                  <wp:posOffset>2329180</wp:posOffset>
                </wp:positionH>
                <wp:positionV relativeFrom="paragraph">
                  <wp:posOffset>1567180</wp:posOffset>
                </wp:positionV>
                <wp:extent cx="342900" cy="47625"/>
                <wp:effectExtent l="0" t="57150" r="38100" b="47625"/>
                <wp:wrapNone/>
                <wp:docPr id="13" name="Přímá spojnice se šipkou 13"/>
                <wp:cNvGraphicFramePr/>
                <a:graphic xmlns:a="http://schemas.openxmlformats.org/drawingml/2006/main">
                  <a:graphicData uri="http://schemas.microsoft.com/office/word/2010/wordprocessingShape">
                    <wps:wsp>
                      <wps:cNvCnPr/>
                      <wps:spPr>
                        <a:xfrm flipV="1">
                          <a:off x="0" y="0"/>
                          <a:ext cx="342900" cy="47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370995" id="Přímá spojnice se šipkou 13" o:spid="_x0000_s1026" type="#_x0000_t32" style="position:absolute;margin-left:183.4pt;margin-top:123.4pt;width:27pt;height:3.75pt;flip: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" strokecolor="#4579b8 [3044]">
                <v:stroke endarrow="block"/>
              </v:shape>
            </w:pict>
          </mc:Fallback>
        </mc:AlternateContent>
      </w:r>
      <w:r w:rsidR="00FC2526">
        <w:rPr>
          <w:noProof/>
        </w:rPr>
        <w:drawing>
          <wp:inline distT="0" distB="0" distL="0" distR="0" wp14:anchorId="3077AD90" wp14:editId="7C86CE66">
            <wp:extent cx="5734050" cy="4144155"/>
            <wp:effectExtent l="0" t="0" r="0" b="889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5982" t="20831" r="14904" b="46387"/>
                    <a:stretch/>
                  </pic:blipFill>
                  <pic:spPr bwMode="auto">
                    <a:xfrm>
                      <a:off x="0" y="0"/>
                      <a:ext cx="5760400" cy="4163199"/>
                    </a:xfrm>
                    <a:prstGeom prst="rect">
                      <a:avLst/>
                    </a:prstGeom>
                    <a:ln>
                      <a:noFill/>
                    </a:ln>
                    <a:extLst>
                      <a:ext uri="{53640926-AAD7-44D8-BBD7-CCE9431645EC}">
                        <a14:shadowObscured xmlns:a14="http://schemas.microsoft.com/office/drawing/2010/main"/>
                      </a:ext>
                    </a:extLst>
                  </pic:spPr>
                </pic:pic>
              </a:graphicData>
            </a:graphic>
          </wp:inline>
        </w:drawing>
      </w:r>
      <w:r w:rsidR="00FC2526">
        <w:t xml:space="preserve">Obr. </w:t>
      </w:r>
      <w:r>
        <w:t>4 a 5</w:t>
      </w:r>
      <w:r w:rsidR="00FC2526">
        <w:t>: Ge</w:t>
      </w:r>
      <w:r w:rsidR="00E27530">
        <w:t>o</w:t>
      </w:r>
      <w:r w:rsidR="00FC2526">
        <w:t xml:space="preserve">logická prozkoumanost v daném místě. </w:t>
      </w:r>
      <w:r>
        <w:t xml:space="preserve">Šipkami jsou označeny „zakoupené“ </w:t>
      </w:r>
      <w:r>
        <w:lastRenderedPageBreak/>
        <w:t xml:space="preserve">vrty. </w:t>
      </w:r>
      <w:r w:rsidR="00FC2526">
        <w:t xml:space="preserve">V daném místě je geologická prozkoumanost relativně bohatá. </w:t>
      </w:r>
      <w:r w:rsidR="005E06C4">
        <w:t xml:space="preserve">V přílohové části </w:t>
      </w:r>
      <w:r w:rsidR="00FC2526">
        <w:t>je uvedena dokumentace jednotlivých zakoupených vrtů.</w:t>
      </w:r>
      <w:r>
        <w:t xml:space="preserve"> Obr. 5 níže: sesuv v místě.</w:t>
      </w:r>
    </w:p>
    <w:p w14:paraId="0EE87169" w14:textId="2C9B0817" w:rsidR="00F725EC" w:rsidRDefault="00F725EC" w:rsidP="00907FE3">
      <w:pPr>
        <w:jc w:val="both"/>
      </w:pPr>
      <w:r>
        <w:rPr>
          <w:noProof/>
        </w:rPr>
        <w:drawing>
          <wp:anchor distT="0" distB="0" distL="114300" distR="114300" simplePos="0" relativeHeight="251678720" behindDoc="0" locked="0" layoutInCell="1" allowOverlap="1" wp14:anchorId="52921878" wp14:editId="49C1A3B0">
            <wp:simplePos x="0" y="0"/>
            <wp:positionH relativeFrom="column">
              <wp:posOffset>0</wp:posOffset>
            </wp:positionH>
            <wp:positionV relativeFrom="paragraph">
              <wp:posOffset>0</wp:posOffset>
            </wp:positionV>
            <wp:extent cx="5765165" cy="3829685"/>
            <wp:effectExtent l="0" t="0" r="0" b="0"/>
            <wp:wrapNone/>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5165" cy="382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7C136092" w14:textId="2296BBA2" w:rsidR="00336524" w:rsidRDefault="00336524" w:rsidP="00907FE3">
      <w:pPr>
        <w:jc w:val="both"/>
      </w:pPr>
    </w:p>
    <w:p w14:paraId="0BA8FA6A" w14:textId="6C9B6FB3" w:rsidR="00336524" w:rsidRDefault="00336524" w:rsidP="00907FE3">
      <w:pPr>
        <w:jc w:val="both"/>
      </w:pPr>
    </w:p>
    <w:p w14:paraId="221912E6" w14:textId="24B16697" w:rsidR="00336524" w:rsidRDefault="00336524" w:rsidP="00907FE3">
      <w:pPr>
        <w:jc w:val="both"/>
      </w:pPr>
    </w:p>
    <w:p w14:paraId="44B9658E" w14:textId="187F07FB" w:rsidR="00F725EC" w:rsidRDefault="00F725EC" w:rsidP="00907FE3">
      <w:pPr>
        <w:jc w:val="both"/>
      </w:pPr>
    </w:p>
    <w:p w14:paraId="5C61F5F5" w14:textId="3525A6AD" w:rsidR="00F725EC" w:rsidRDefault="00F725EC" w:rsidP="00907FE3">
      <w:pPr>
        <w:jc w:val="both"/>
      </w:pPr>
    </w:p>
    <w:p w14:paraId="0077F931" w14:textId="159F8513" w:rsidR="00F725EC" w:rsidRDefault="00F725EC" w:rsidP="00907FE3">
      <w:pPr>
        <w:jc w:val="both"/>
      </w:pPr>
    </w:p>
    <w:p w14:paraId="23C0ED31" w14:textId="3B583420" w:rsidR="00F725EC" w:rsidRDefault="00F725EC" w:rsidP="00907FE3">
      <w:pPr>
        <w:jc w:val="both"/>
      </w:pPr>
    </w:p>
    <w:p w14:paraId="41D47E1D" w14:textId="0FF6EF76" w:rsidR="00F725EC" w:rsidRDefault="00F725EC" w:rsidP="00907FE3">
      <w:pPr>
        <w:jc w:val="both"/>
      </w:pPr>
    </w:p>
    <w:p w14:paraId="0F4D3BF1" w14:textId="21013743" w:rsidR="00F725EC" w:rsidRDefault="00F725EC" w:rsidP="00907FE3">
      <w:pPr>
        <w:jc w:val="both"/>
      </w:pPr>
    </w:p>
    <w:p w14:paraId="46B1CD59" w14:textId="2E1F982A" w:rsidR="00F725EC" w:rsidRDefault="00F725EC" w:rsidP="00907FE3">
      <w:pPr>
        <w:jc w:val="both"/>
      </w:pPr>
    </w:p>
    <w:p w14:paraId="0D1D4C04" w14:textId="37F9F73E" w:rsidR="00F725EC" w:rsidRDefault="00F725EC" w:rsidP="00907FE3">
      <w:pPr>
        <w:jc w:val="both"/>
      </w:pPr>
    </w:p>
    <w:p w14:paraId="0B8ECB6F" w14:textId="5AD32A3F" w:rsidR="00F725EC" w:rsidRDefault="00F725EC" w:rsidP="00907FE3">
      <w:pPr>
        <w:jc w:val="both"/>
      </w:pPr>
    </w:p>
    <w:p w14:paraId="46BA720F" w14:textId="1106A352" w:rsidR="0012515E" w:rsidRPr="00C43D9A" w:rsidRDefault="0012515E" w:rsidP="00907FE3">
      <w:pPr>
        <w:jc w:val="both"/>
        <w:rPr>
          <w:b/>
          <w:sz w:val="22"/>
          <w:u w:val="single"/>
        </w:rPr>
      </w:pPr>
      <w:r w:rsidRPr="00C43D9A">
        <w:rPr>
          <w:b/>
          <w:sz w:val="22"/>
          <w:u w:val="single"/>
        </w:rPr>
        <w:t>Závěrečné hodnocení – mechanismus, návrh geotechnického průzkumu, opatření</w:t>
      </w:r>
    </w:p>
    <w:p w14:paraId="46B434DD" w14:textId="0A5CE558" w:rsidR="0012515E" w:rsidRDefault="0012515E" w:rsidP="00907FE3">
      <w:pPr>
        <w:jc w:val="both"/>
      </w:pPr>
    </w:p>
    <w:p w14:paraId="28D71964" w14:textId="120EB633" w:rsidR="0012515E" w:rsidRPr="00C43D9A" w:rsidRDefault="0012515E" w:rsidP="00907FE3">
      <w:pPr>
        <w:jc w:val="both"/>
        <w:rPr>
          <w:sz w:val="22"/>
          <w:u w:val="single"/>
        </w:rPr>
      </w:pPr>
      <w:r w:rsidRPr="00C43D9A">
        <w:rPr>
          <w:sz w:val="22"/>
          <w:u w:val="single"/>
        </w:rPr>
        <w:t>Mechanismus poruch</w:t>
      </w:r>
    </w:p>
    <w:p w14:paraId="7B17FE8C" w14:textId="77777777" w:rsidR="0012515E" w:rsidRDefault="0012515E" w:rsidP="00907FE3">
      <w:pPr>
        <w:jc w:val="both"/>
      </w:pPr>
      <w:r>
        <w:tab/>
        <w:t xml:space="preserve">Oblast je ve smyslu geodynamiky velmi složitá, čemuž napomáhá i poněkud zmatečné hodnocení stáří hmot masivu, ke kterému je násyp přimknut. </w:t>
      </w:r>
    </w:p>
    <w:p w14:paraId="5D48741D" w14:textId="77777777" w:rsidR="0012515E" w:rsidRDefault="0012515E" w:rsidP="0012515E">
      <w:pPr>
        <w:ind w:firstLine="708"/>
        <w:jc w:val="both"/>
      </w:pPr>
      <w:r>
        <w:t>Historická vrtná dokumentace totiž hodnotí sedimenty jakožto třetihorní. To by teoreticky bylo možné, pokud by se jednalo o vulkanické, místy i přeplavené jíly s vložkami fluviálního písku nebo štěrku, splaveného místními občasnými toky.</w:t>
      </w:r>
    </w:p>
    <w:p w14:paraId="3D900C7B" w14:textId="77777777" w:rsidR="0012515E" w:rsidRDefault="0012515E" w:rsidP="0012515E">
      <w:pPr>
        <w:ind w:firstLine="708"/>
        <w:jc w:val="both"/>
      </w:pPr>
      <w:r>
        <w:t xml:space="preserve">Druhou možností je, že masiv je reliktem, respektive akumulační oblastí většího sesuvného splazu. Potom uvedené hmoty mohou být křídové nadzdvihnuté, respektive následně rozvlečené sedimenty vápnitého jílovce, překrytého kvartérními usazeninami, se sesutým blokem </w:t>
      </w:r>
      <w:proofErr w:type="spellStart"/>
      <w:r>
        <w:t>bazaltoidních</w:t>
      </w:r>
      <w:proofErr w:type="spellEnd"/>
      <w:r>
        <w:t xml:space="preserve"> hornin. </w:t>
      </w:r>
    </w:p>
    <w:p w14:paraId="52F60DC9" w14:textId="77777777" w:rsidR="0012515E" w:rsidRDefault="0012515E" w:rsidP="0012515E">
      <w:pPr>
        <w:ind w:firstLine="708"/>
        <w:jc w:val="both"/>
      </w:pPr>
      <w:r>
        <w:t>Oblast je zřejmě složitě tektonicky porušená, což přispívá rovněž k transportu vody, tentokrát i puklinovým systémem v horninách.</w:t>
      </w:r>
    </w:p>
    <w:p w14:paraId="597083B7" w14:textId="4AAE6E3F" w:rsidR="0012515E" w:rsidRDefault="0012515E" w:rsidP="0012515E">
      <w:pPr>
        <w:ind w:firstLine="708"/>
        <w:jc w:val="both"/>
      </w:pPr>
      <w:r>
        <w:t xml:space="preserve">Přes indikace oblasti jako sesuvné se nedomnívám, že hlavním problémem je nestabilita původního masivu. Příčinu poruch lze spatřovat v dotaci náspu vodou z podloží, respektive z bočních partií. Voda dlouhodobě sytí, možná rovněž </w:t>
      </w:r>
      <w:r w:rsidR="00030794">
        <w:t>erozně působí na hmoty násypu, pravděpodobně vybudované z jílových zemin a dochází ke smykovým deformacím vlivem (1) snížení efektivního napětí v kombinaci s (2) možnou změnou konzistence v partiích s </w:t>
      </w:r>
      <w:proofErr w:type="spellStart"/>
      <w:r w:rsidR="00030794">
        <w:t>makropóry</w:t>
      </w:r>
      <w:proofErr w:type="spellEnd"/>
      <w:r w:rsidR="00030794">
        <w:t xml:space="preserve"> a trhlinami</w:t>
      </w:r>
      <w:r>
        <w:t xml:space="preserve"> </w:t>
      </w:r>
      <w:r w:rsidR="00030794">
        <w:t xml:space="preserve">a (3) redukcí zdánlivé soudržnosti. K tomu přispívají </w:t>
      </w:r>
      <w:r w:rsidR="00030794">
        <w:lastRenderedPageBreak/>
        <w:t xml:space="preserve">sezónní fluktuace vlhkosti v masivu. Nelze vyloučit, že k aktivnímu sesuvu dochází na kontaktu násypu a původního masivu, opět po dotaci vodou. </w:t>
      </w:r>
    </w:p>
    <w:p w14:paraId="20C83723" w14:textId="4976A8CE" w:rsidR="00030794" w:rsidRDefault="00030794" w:rsidP="0012515E">
      <w:pPr>
        <w:ind w:firstLine="708"/>
        <w:jc w:val="both"/>
      </w:pPr>
      <w:r>
        <w:t xml:space="preserve">Přestože kýžený efekt zcela funkčního odvodnění by neřešil na </w:t>
      </w:r>
      <w:proofErr w:type="gramStart"/>
      <w:r>
        <w:t>100%</w:t>
      </w:r>
      <w:proofErr w:type="gramEnd"/>
      <w:r>
        <w:t xml:space="preserve"> a dlouhodobě problematiku stability násypu, s přihlédnutí ke skutečnosti, že výše uvedený mechanismus nepočítá s dalšími </w:t>
      </w:r>
      <w:proofErr w:type="spellStart"/>
      <w:r>
        <w:t>creepovými</w:t>
      </w:r>
      <w:proofErr w:type="spellEnd"/>
      <w:r>
        <w:t xml:space="preserve"> posuny původního masivu, k problémům přispěl</w:t>
      </w:r>
      <w:r w:rsidR="00810595">
        <w:t>a</w:t>
      </w:r>
      <w:r>
        <w:t xml:space="preserve"> určitě i nedostatečná údržba odvodňovacího systému horizontálních vrtů. </w:t>
      </w:r>
    </w:p>
    <w:p w14:paraId="280880A4" w14:textId="438BC9F2" w:rsidR="00030794" w:rsidRDefault="00030794" w:rsidP="00030794">
      <w:pPr>
        <w:jc w:val="both"/>
      </w:pPr>
    </w:p>
    <w:p w14:paraId="64CF27FF" w14:textId="4E882882" w:rsidR="00030794" w:rsidRPr="00C43D9A" w:rsidRDefault="00030794" w:rsidP="00030794">
      <w:pPr>
        <w:jc w:val="both"/>
        <w:rPr>
          <w:sz w:val="22"/>
          <w:u w:val="single"/>
        </w:rPr>
      </w:pPr>
      <w:r w:rsidRPr="00C43D9A">
        <w:rPr>
          <w:sz w:val="22"/>
          <w:u w:val="single"/>
        </w:rPr>
        <w:t>Návrh geotechnického průzkumu</w:t>
      </w:r>
    </w:p>
    <w:p w14:paraId="5886D798" w14:textId="7A7C6C56" w:rsidR="00030794" w:rsidRDefault="00030794" w:rsidP="00030794">
      <w:pPr>
        <w:jc w:val="both"/>
      </w:pPr>
      <w:r>
        <w:t xml:space="preserve">Opatření pro zajištění stability budou záviset na výsledcích GT průzkumu – ten je navázán na dosavadní archivní poznatky a rekognoskaci, včetně předpokládaného mechanismu. </w:t>
      </w:r>
    </w:p>
    <w:p w14:paraId="517A0983" w14:textId="3AD8A7C3" w:rsidR="00030794" w:rsidRDefault="00030794" w:rsidP="00030794">
      <w:pPr>
        <w:jc w:val="both"/>
      </w:pPr>
      <w:r>
        <w:t xml:space="preserve">Vrtné práce: 2 vrty v kritickém místě – </w:t>
      </w:r>
    </w:p>
    <w:p w14:paraId="1255224B" w14:textId="1284F7E9" w:rsidR="00030794" w:rsidRDefault="00030794" w:rsidP="00030794">
      <w:pPr>
        <w:jc w:val="both"/>
      </w:pPr>
      <w:r>
        <w:t>1x nad násypem hloubky 20 m, tento vrt uvede na pravou míru zmatečnou dokumentaci, zjistí informaci o hladině podzemní vody a bude sloužit pro instalaci inklinometrické sondy,</w:t>
      </w:r>
    </w:p>
    <w:p w14:paraId="122756E0" w14:textId="3636D66C" w:rsidR="00030794" w:rsidRDefault="00030794" w:rsidP="00030794">
      <w:pPr>
        <w:jc w:val="both"/>
      </w:pPr>
      <w:r>
        <w:t xml:space="preserve">1x v násypu hloubky </w:t>
      </w:r>
      <w:proofErr w:type="gramStart"/>
      <w:r>
        <w:t>alespoň  7</w:t>
      </w:r>
      <w:proofErr w:type="gramEnd"/>
      <w:r>
        <w:t xml:space="preserve"> – 8 m, pro zjištění stavu násypu a jeho podloží,</w:t>
      </w:r>
      <w:r w:rsidR="00353FC6">
        <w:t xml:space="preserve"> výšky a úrovních hladin vody,</w:t>
      </w:r>
      <w:r>
        <w:t xml:space="preserve"> provedený v ose koleje.</w:t>
      </w:r>
    </w:p>
    <w:p w14:paraId="3C15CF5E" w14:textId="3939C477" w:rsidR="00030794" w:rsidRDefault="00030794" w:rsidP="00030794">
      <w:pPr>
        <w:jc w:val="both"/>
      </w:pPr>
      <w:r>
        <w:t>Oba vrty budou sloužit pro sestrojení GT profilu, užitého pro výpočet stability</w:t>
      </w:r>
      <w:r w:rsidR="00353FC6">
        <w:t xml:space="preserve">, dále budou </w:t>
      </w:r>
      <w:proofErr w:type="gramStart"/>
      <w:r w:rsidR="00353FC6">
        <w:t>odebrány</w:t>
      </w:r>
      <w:proofErr w:type="gramEnd"/>
      <w:r w:rsidR="00353FC6">
        <w:t xml:space="preserve"> pokud možno neporušené vzorky z hmot násypu, případně podloží a původních hmot nad násypem (z každého vrtu alespoň 3 válce – hloubky 2, 4, 8 m) s indexovými zkouškami, smykovou pevností</w:t>
      </w:r>
      <w:r w:rsidR="00C43D9A">
        <w:t xml:space="preserve"> vrcholovou pro 2 vzorky v každém vrtu</w:t>
      </w:r>
      <w:r w:rsidR="00353FC6">
        <w:t>, kritickou smykovou pevností alespoň pro 1 úroveň v každém vrtu.</w:t>
      </w:r>
    </w:p>
    <w:p w14:paraId="7832E0F8" w14:textId="3B564C12" w:rsidR="00494AC3" w:rsidRDefault="00494AC3" w:rsidP="00030794">
      <w:pPr>
        <w:jc w:val="both"/>
      </w:pPr>
      <w:r>
        <w:t xml:space="preserve">2 ks kopaných sond do pražcového podloží + </w:t>
      </w:r>
      <w:r w:rsidR="00810595">
        <w:t>DP + statická zkouška deskou (po sejmutí kolejového lože)</w:t>
      </w:r>
    </w:p>
    <w:p w14:paraId="1662B942" w14:textId="77777777" w:rsidR="00C43D9A" w:rsidRDefault="00C43D9A" w:rsidP="00030794">
      <w:pPr>
        <w:jc w:val="both"/>
      </w:pPr>
    </w:p>
    <w:p w14:paraId="7102AC0C" w14:textId="742C72DC" w:rsidR="00C43D9A" w:rsidRDefault="00C43D9A" w:rsidP="00907FE3">
      <w:pPr>
        <w:jc w:val="both"/>
        <w:rPr>
          <w:sz w:val="22"/>
          <w:u w:val="single"/>
        </w:rPr>
      </w:pPr>
      <w:r w:rsidRPr="00C43D9A">
        <w:rPr>
          <w:sz w:val="22"/>
          <w:u w:val="single"/>
        </w:rPr>
        <w:t>Geotechnická a konstrukční opatření</w:t>
      </w:r>
    </w:p>
    <w:p w14:paraId="1C1DACDD" w14:textId="77777777" w:rsidR="00C43D9A" w:rsidRDefault="00C43D9A" w:rsidP="00907FE3">
      <w:pPr>
        <w:jc w:val="both"/>
      </w:pPr>
      <w:r>
        <w:t>Rozsah a nákladnost bude záviset na výsledcích průzkumu. V každém případě je nutné:</w:t>
      </w:r>
    </w:p>
    <w:p w14:paraId="271F4DD2" w14:textId="55BE2919" w:rsidR="00C43D9A" w:rsidRDefault="00C43D9A" w:rsidP="00C43D9A">
      <w:pPr>
        <w:pStyle w:val="Odstavecseseznamem"/>
        <w:numPr>
          <w:ilvl w:val="0"/>
          <w:numId w:val="1"/>
        </w:numPr>
        <w:jc w:val="both"/>
      </w:pPr>
      <w:r>
        <w:t xml:space="preserve">udržovat stávající odvodňovací systém, případně jej dále doplnit. </w:t>
      </w:r>
    </w:p>
    <w:p w14:paraId="4D33C29F" w14:textId="0AE93141" w:rsidR="00C43D9A" w:rsidRDefault="00C43D9A" w:rsidP="00C43D9A">
      <w:pPr>
        <w:pStyle w:val="Odstavecseseznamem"/>
        <w:numPr>
          <w:ilvl w:val="0"/>
          <w:numId w:val="1"/>
        </w:numPr>
        <w:jc w:val="both"/>
      </w:pPr>
      <w:r>
        <w:t xml:space="preserve">Provést kvalitní podkladní a konstrukční část pražcového podloží, po odkrytí </w:t>
      </w:r>
      <w:proofErr w:type="gramStart"/>
      <w:r>
        <w:t>povrchu  s</w:t>
      </w:r>
      <w:proofErr w:type="gramEnd"/>
      <w:r>
        <w:t> přihlédnutím k průzkumu se rozhodne o potřebě sanace hmot násypu jako takového</w:t>
      </w:r>
      <w:r w:rsidR="003A07F2">
        <w:t xml:space="preserve"> (např. zpevňující pilíře)</w:t>
      </w:r>
      <w:r w:rsidR="00B9418A">
        <w:t>.</w:t>
      </w:r>
    </w:p>
    <w:p w14:paraId="0E2FB7E7" w14:textId="45332745" w:rsidR="00B9418A" w:rsidRDefault="00B9418A" w:rsidP="00C43D9A">
      <w:pPr>
        <w:pStyle w:val="Odstavecseseznamem"/>
        <w:numPr>
          <w:ilvl w:val="0"/>
          <w:numId w:val="1"/>
        </w:numPr>
        <w:jc w:val="both"/>
      </w:pPr>
      <w:r>
        <w:t>Vybudovat zpevňující „ostruhu“ nebo „zarážku“ z lomového kamene při patě, i z hlediska prevence erozní činnosti vody při rozlivu za povodní.</w:t>
      </w:r>
    </w:p>
    <w:p w14:paraId="0D2EE4EF" w14:textId="24670FC3" w:rsidR="00B9418A" w:rsidRDefault="00B9418A" w:rsidP="00B9418A">
      <w:pPr>
        <w:jc w:val="both"/>
      </w:pPr>
      <w:r>
        <w:t>Pokud se prokáže, že násyp se nejen rozpadá, ale rovněž sesouvá na kontaktu s původní horninou (toto by prokázala kombinace geodetických a inklinometrických měření):</w:t>
      </w:r>
    </w:p>
    <w:p w14:paraId="55AE4C67" w14:textId="567655E9" w:rsidR="00B9418A" w:rsidRDefault="00B9418A" w:rsidP="00B9418A">
      <w:pPr>
        <w:pStyle w:val="Odstavecseseznamem"/>
        <w:numPr>
          <w:ilvl w:val="0"/>
          <w:numId w:val="1"/>
        </w:numPr>
        <w:jc w:val="both"/>
      </w:pPr>
      <w:r>
        <w:t>Odvodnit partie vedle násypu v původním masivu tak, aby nedocházelo k dotacím vody – prakticky by se jednalo o technologii „Šporka“ s tím, že styk násyp/masiv by byl přerušen žebry v dostatečném počtu podle výpočtu stability, případně provést násyp celý nově.</w:t>
      </w:r>
    </w:p>
    <w:p w14:paraId="14CAAF4D" w14:textId="5150D467" w:rsidR="00B9418A" w:rsidRDefault="00B9418A" w:rsidP="00B9418A">
      <w:pPr>
        <w:jc w:val="both"/>
      </w:pPr>
      <w:r>
        <w:t xml:space="preserve">Pokud se prokáže, že se sesouvá celý masiv (tj. </w:t>
      </w:r>
      <w:proofErr w:type="spellStart"/>
      <w:r>
        <w:t>creepově</w:t>
      </w:r>
      <w:proofErr w:type="spellEnd"/>
      <w:r>
        <w:t xml:space="preserve"> oblast na ploše desítek až stovek tisíc m2) + případně aktivně partie u násypu:</w:t>
      </w:r>
    </w:p>
    <w:p w14:paraId="6434F27F" w14:textId="3E49F09E" w:rsidR="00B9418A" w:rsidRDefault="00B9418A" w:rsidP="00B9418A">
      <w:pPr>
        <w:pStyle w:val="Odstavecseseznamem"/>
        <w:numPr>
          <w:ilvl w:val="0"/>
          <w:numId w:val="1"/>
        </w:numPr>
        <w:jc w:val="both"/>
      </w:pPr>
      <w:r>
        <w:lastRenderedPageBreak/>
        <w:t xml:space="preserve">Bude muset být provedeno strukturní zajištění nákladově v řádu stovek milionů, případně provést přeložky, </w:t>
      </w:r>
      <w:r w:rsidR="003A07F2">
        <w:t xml:space="preserve">nebo stav ponechat a udržovat jej za předpokladu provedení bodů 1) až 4), </w:t>
      </w:r>
      <w:r>
        <w:t>apod.</w:t>
      </w:r>
    </w:p>
    <w:p w14:paraId="4B70CCCF" w14:textId="77777777" w:rsidR="00B9418A" w:rsidRDefault="00B9418A" w:rsidP="00B9418A">
      <w:pPr>
        <w:jc w:val="both"/>
      </w:pPr>
    </w:p>
    <w:p w14:paraId="73741BE1" w14:textId="77777777" w:rsidR="003A07F2" w:rsidRDefault="003A07F2" w:rsidP="00B9418A">
      <w:pPr>
        <w:jc w:val="both"/>
      </w:pPr>
    </w:p>
    <w:p w14:paraId="24F15B92" w14:textId="41AF13FB" w:rsidR="00B9418A" w:rsidRDefault="00B9418A" w:rsidP="00B9418A">
      <w:pPr>
        <w:jc w:val="both"/>
      </w:pPr>
      <w:r>
        <w:t xml:space="preserve">V Praze, </w:t>
      </w:r>
      <w:proofErr w:type="gramStart"/>
      <w:r>
        <w:t xml:space="preserve">dne  </w:t>
      </w:r>
      <w:r w:rsidR="003A07F2">
        <w:t>26.04.2023</w:t>
      </w:r>
      <w:proofErr w:type="gramEnd"/>
    </w:p>
    <w:p w14:paraId="749E63F0" w14:textId="7B6CF3A2" w:rsidR="003A07F2" w:rsidRDefault="003A07F2" w:rsidP="00B9418A">
      <w:pPr>
        <w:jc w:val="both"/>
      </w:pPr>
    </w:p>
    <w:p w14:paraId="1DCB7B06" w14:textId="2AFB494D" w:rsidR="003A07F2" w:rsidRDefault="003A07F2" w:rsidP="00B9418A">
      <w:pPr>
        <w:jc w:val="both"/>
      </w:pPr>
      <w:r>
        <w:t>Zpracoval:</w:t>
      </w:r>
      <w:r>
        <w:tab/>
      </w:r>
      <w:r>
        <w:tab/>
      </w:r>
      <w:r>
        <w:tab/>
      </w:r>
      <w:r>
        <w:tab/>
      </w:r>
      <w:r>
        <w:tab/>
      </w:r>
      <w:r>
        <w:tab/>
      </w:r>
      <w:r>
        <w:tab/>
        <w:t>Josef Rott</w:t>
      </w:r>
    </w:p>
    <w:p w14:paraId="3A4FC991" w14:textId="77777777" w:rsidR="00324587" w:rsidRDefault="00324587" w:rsidP="00B9418A">
      <w:pPr>
        <w:jc w:val="both"/>
      </w:pPr>
    </w:p>
    <w:p w14:paraId="05D94A45" w14:textId="77777777" w:rsidR="00324587" w:rsidRDefault="00324587" w:rsidP="00B9418A">
      <w:pPr>
        <w:jc w:val="both"/>
      </w:pPr>
    </w:p>
    <w:p w14:paraId="17DA5AEE" w14:textId="77777777" w:rsidR="00324587" w:rsidRDefault="00324587" w:rsidP="00B9418A">
      <w:pPr>
        <w:jc w:val="both"/>
      </w:pPr>
    </w:p>
    <w:p w14:paraId="3E50BD69" w14:textId="77777777" w:rsidR="00324587" w:rsidRDefault="00324587" w:rsidP="00B9418A">
      <w:pPr>
        <w:jc w:val="both"/>
      </w:pPr>
    </w:p>
    <w:p w14:paraId="403848DB" w14:textId="77777777" w:rsidR="00324587" w:rsidRDefault="00324587" w:rsidP="00B9418A">
      <w:pPr>
        <w:jc w:val="both"/>
      </w:pPr>
    </w:p>
    <w:p w14:paraId="71E6D350" w14:textId="77777777" w:rsidR="00324587" w:rsidRDefault="00324587" w:rsidP="00B9418A">
      <w:pPr>
        <w:jc w:val="both"/>
      </w:pPr>
    </w:p>
    <w:p w14:paraId="6B6B7117" w14:textId="77777777" w:rsidR="00324587" w:rsidRDefault="00324587" w:rsidP="00B9418A">
      <w:pPr>
        <w:jc w:val="both"/>
      </w:pPr>
    </w:p>
    <w:p w14:paraId="55C8710C" w14:textId="77777777" w:rsidR="00324587" w:rsidRDefault="00324587" w:rsidP="00B9418A">
      <w:pPr>
        <w:jc w:val="both"/>
      </w:pPr>
    </w:p>
    <w:p w14:paraId="4405F89A" w14:textId="77777777" w:rsidR="00324587" w:rsidRDefault="00324587" w:rsidP="00B9418A">
      <w:pPr>
        <w:jc w:val="both"/>
      </w:pPr>
    </w:p>
    <w:p w14:paraId="22CF3CFB" w14:textId="77777777" w:rsidR="00324587" w:rsidRDefault="00324587" w:rsidP="00B9418A">
      <w:pPr>
        <w:jc w:val="both"/>
      </w:pPr>
    </w:p>
    <w:p w14:paraId="101245BF" w14:textId="77777777" w:rsidR="00324587" w:rsidRDefault="00324587" w:rsidP="00B9418A">
      <w:pPr>
        <w:jc w:val="both"/>
      </w:pPr>
    </w:p>
    <w:p w14:paraId="31A8C6D4" w14:textId="77777777" w:rsidR="00324587" w:rsidRDefault="00324587" w:rsidP="00B9418A">
      <w:pPr>
        <w:jc w:val="both"/>
      </w:pPr>
    </w:p>
    <w:p w14:paraId="6AD9271E" w14:textId="77777777" w:rsidR="00324587" w:rsidRDefault="00324587" w:rsidP="00B9418A">
      <w:pPr>
        <w:jc w:val="both"/>
      </w:pPr>
    </w:p>
    <w:p w14:paraId="55ECF782" w14:textId="77777777" w:rsidR="00324587" w:rsidRDefault="00324587" w:rsidP="00B9418A">
      <w:pPr>
        <w:jc w:val="both"/>
      </w:pPr>
    </w:p>
    <w:p w14:paraId="762B3E74" w14:textId="77777777" w:rsidR="00324587" w:rsidRDefault="00324587" w:rsidP="00B9418A">
      <w:pPr>
        <w:jc w:val="both"/>
      </w:pPr>
    </w:p>
    <w:p w14:paraId="6F99FC01" w14:textId="77777777" w:rsidR="00324587" w:rsidRDefault="00324587" w:rsidP="00B9418A">
      <w:pPr>
        <w:jc w:val="both"/>
      </w:pPr>
    </w:p>
    <w:p w14:paraId="344404A6" w14:textId="77777777" w:rsidR="00324587" w:rsidRDefault="00324587" w:rsidP="00B9418A">
      <w:pPr>
        <w:jc w:val="both"/>
      </w:pPr>
    </w:p>
    <w:p w14:paraId="4DA9FF85" w14:textId="77777777" w:rsidR="00324587" w:rsidRDefault="00324587" w:rsidP="00B9418A">
      <w:pPr>
        <w:jc w:val="both"/>
      </w:pPr>
    </w:p>
    <w:p w14:paraId="111B5716" w14:textId="77777777" w:rsidR="00324587" w:rsidRDefault="00324587" w:rsidP="00B9418A">
      <w:pPr>
        <w:jc w:val="both"/>
      </w:pPr>
    </w:p>
    <w:p w14:paraId="5788F31C" w14:textId="77777777" w:rsidR="00324587" w:rsidRDefault="00324587" w:rsidP="00B9418A">
      <w:pPr>
        <w:jc w:val="both"/>
      </w:pPr>
    </w:p>
    <w:p w14:paraId="1A537302" w14:textId="77777777" w:rsidR="00324587" w:rsidRDefault="00324587" w:rsidP="00B9418A">
      <w:pPr>
        <w:jc w:val="both"/>
      </w:pPr>
    </w:p>
    <w:p w14:paraId="713FA74D" w14:textId="77777777" w:rsidR="00324587" w:rsidRDefault="00324587" w:rsidP="00B9418A">
      <w:pPr>
        <w:jc w:val="both"/>
      </w:pPr>
    </w:p>
    <w:p w14:paraId="12BDF762" w14:textId="77777777" w:rsidR="00324587" w:rsidRDefault="00324587" w:rsidP="00B9418A">
      <w:pPr>
        <w:jc w:val="both"/>
      </w:pPr>
    </w:p>
    <w:p w14:paraId="61DA1A50" w14:textId="683FC4B5" w:rsidR="00795DD9" w:rsidRDefault="00795DD9" w:rsidP="00B9418A">
      <w:pPr>
        <w:jc w:val="both"/>
      </w:pPr>
      <w:r>
        <w:lastRenderedPageBreak/>
        <w:t>Fotodokumentace:</w:t>
      </w:r>
    </w:p>
    <w:p w14:paraId="22B97873" w14:textId="77777777" w:rsidR="00795DD9" w:rsidRDefault="00795DD9" w:rsidP="00B9418A">
      <w:pPr>
        <w:jc w:val="both"/>
      </w:pPr>
      <w:r>
        <w:rPr>
          <w:noProof/>
        </w:rPr>
        <w:drawing>
          <wp:inline distT="0" distB="0" distL="0" distR="0" wp14:anchorId="07B1C84C" wp14:editId="67581851">
            <wp:extent cx="3632200" cy="2724150"/>
            <wp:effectExtent l="19050" t="19050" r="25400" b="1905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2200" cy="2724150"/>
                    </a:xfrm>
                    <a:prstGeom prst="rect">
                      <a:avLst/>
                    </a:prstGeom>
                    <a:noFill/>
                    <a:ln>
                      <a:solidFill>
                        <a:schemeClr val="tx1"/>
                      </a:solidFill>
                    </a:ln>
                  </pic:spPr>
                </pic:pic>
              </a:graphicData>
            </a:graphic>
          </wp:inline>
        </w:drawing>
      </w:r>
      <w:r>
        <w:rPr>
          <w:noProof/>
        </w:rPr>
        <w:drawing>
          <wp:inline distT="0" distB="0" distL="0" distR="0" wp14:anchorId="08FCE63B" wp14:editId="06207136">
            <wp:extent cx="3657600" cy="274320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60276" cy="2745207"/>
                    </a:xfrm>
                    <a:prstGeom prst="rect">
                      <a:avLst/>
                    </a:prstGeom>
                    <a:noFill/>
                    <a:ln>
                      <a:noFill/>
                    </a:ln>
                  </pic:spPr>
                </pic:pic>
              </a:graphicData>
            </a:graphic>
          </wp:inline>
        </w:drawing>
      </w:r>
      <w:r>
        <w:rPr>
          <w:noProof/>
        </w:rPr>
        <w:drawing>
          <wp:inline distT="0" distB="0" distL="0" distR="0" wp14:anchorId="009BAE51" wp14:editId="3DAE4A2F">
            <wp:extent cx="3657600" cy="2743200"/>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r>
        <w:rPr>
          <w:noProof/>
        </w:rPr>
        <w:lastRenderedPageBreak/>
        <w:drawing>
          <wp:inline distT="0" distB="0" distL="0" distR="0" wp14:anchorId="5C40C765" wp14:editId="2D04554F">
            <wp:extent cx="3657387" cy="2743041"/>
            <wp:effectExtent l="0" t="0" r="635" b="63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76718" cy="2757540"/>
                    </a:xfrm>
                    <a:prstGeom prst="rect">
                      <a:avLst/>
                    </a:prstGeom>
                    <a:noFill/>
                    <a:ln>
                      <a:noFill/>
                    </a:ln>
                  </pic:spPr>
                </pic:pic>
              </a:graphicData>
            </a:graphic>
          </wp:inline>
        </w:drawing>
      </w:r>
      <w:r>
        <w:rPr>
          <w:noProof/>
        </w:rPr>
        <w:drawing>
          <wp:inline distT="0" distB="0" distL="0" distR="0" wp14:anchorId="3C2E565E" wp14:editId="03050FC5">
            <wp:extent cx="3647864" cy="2735898"/>
            <wp:effectExtent l="0" t="0" r="0" b="762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66281" cy="2749711"/>
                    </a:xfrm>
                    <a:prstGeom prst="rect">
                      <a:avLst/>
                    </a:prstGeom>
                    <a:noFill/>
                    <a:ln>
                      <a:noFill/>
                    </a:ln>
                  </pic:spPr>
                </pic:pic>
              </a:graphicData>
            </a:graphic>
          </wp:inline>
        </w:drawing>
      </w:r>
      <w:r>
        <w:rPr>
          <w:noProof/>
        </w:rPr>
        <w:drawing>
          <wp:inline distT="0" distB="0" distL="0" distR="0" wp14:anchorId="58B42478" wp14:editId="2E136532">
            <wp:extent cx="3724275" cy="2793206"/>
            <wp:effectExtent l="0" t="0" r="0" b="762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40207" cy="2805155"/>
                    </a:xfrm>
                    <a:prstGeom prst="rect">
                      <a:avLst/>
                    </a:prstGeom>
                    <a:noFill/>
                    <a:ln>
                      <a:noFill/>
                    </a:ln>
                  </pic:spPr>
                </pic:pic>
              </a:graphicData>
            </a:graphic>
          </wp:inline>
        </w:drawing>
      </w:r>
      <w:r>
        <w:rPr>
          <w:noProof/>
        </w:rPr>
        <w:lastRenderedPageBreak/>
        <w:drawing>
          <wp:inline distT="0" distB="0" distL="0" distR="0" wp14:anchorId="11E80502" wp14:editId="4257707C">
            <wp:extent cx="3721100" cy="2790825"/>
            <wp:effectExtent l="0" t="0" r="0" b="9525"/>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22939" cy="2792204"/>
                    </a:xfrm>
                    <a:prstGeom prst="rect">
                      <a:avLst/>
                    </a:prstGeom>
                    <a:noFill/>
                    <a:ln>
                      <a:noFill/>
                    </a:ln>
                  </pic:spPr>
                </pic:pic>
              </a:graphicData>
            </a:graphic>
          </wp:inline>
        </w:drawing>
      </w:r>
      <w:r>
        <w:rPr>
          <w:noProof/>
        </w:rPr>
        <w:drawing>
          <wp:inline distT="0" distB="0" distL="0" distR="0" wp14:anchorId="764AFFCA" wp14:editId="36177A68">
            <wp:extent cx="3733800" cy="2800350"/>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36011" cy="2802008"/>
                    </a:xfrm>
                    <a:prstGeom prst="rect">
                      <a:avLst/>
                    </a:prstGeom>
                    <a:noFill/>
                    <a:ln>
                      <a:noFill/>
                    </a:ln>
                  </pic:spPr>
                </pic:pic>
              </a:graphicData>
            </a:graphic>
          </wp:inline>
        </w:drawing>
      </w:r>
      <w:r>
        <w:rPr>
          <w:noProof/>
        </w:rPr>
        <w:drawing>
          <wp:inline distT="0" distB="0" distL="0" distR="0" wp14:anchorId="2BEEC257" wp14:editId="4E1BE997">
            <wp:extent cx="3683000" cy="276225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8259" cy="2766194"/>
                    </a:xfrm>
                    <a:prstGeom prst="rect">
                      <a:avLst/>
                    </a:prstGeom>
                    <a:noFill/>
                    <a:ln>
                      <a:noFill/>
                    </a:ln>
                  </pic:spPr>
                </pic:pic>
              </a:graphicData>
            </a:graphic>
          </wp:inline>
        </w:drawing>
      </w:r>
      <w:r>
        <w:rPr>
          <w:noProof/>
        </w:rPr>
        <w:lastRenderedPageBreak/>
        <w:drawing>
          <wp:inline distT="0" distB="0" distL="0" distR="0" wp14:anchorId="01A23CEE" wp14:editId="4C9C47C7">
            <wp:extent cx="3683000" cy="2762250"/>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83096" cy="2762322"/>
                    </a:xfrm>
                    <a:prstGeom prst="rect">
                      <a:avLst/>
                    </a:prstGeom>
                    <a:noFill/>
                    <a:ln>
                      <a:noFill/>
                    </a:ln>
                  </pic:spPr>
                </pic:pic>
              </a:graphicData>
            </a:graphic>
          </wp:inline>
        </w:drawing>
      </w:r>
      <w:r>
        <w:rPr>
          <w:noProof/>
        </w:rPr>
        <w:drawing>
          <wp:inline distT="0" distB="0" distL="0" distR="0" wp14:anchorId="48082837" wp14:editId="36FFF537">
            <wp:extent cx="3682153" cy="2761615"/>
            <wp:effectExtent l="0" t="0" r="0" b="635"/>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09074" cy="2781806"/>
                    </a:xfrm>
                    <a:prstGeom prst="rect">
                      <a:avLst/>
                    </a:prstGeom>
                    <a:noFill/>
                    <a:ln>
                      <a:noFill/>
                    </a:ln>
                  </pic:spPr>
                </pic:pic>
              </a:graphicData>
            </a:graphic>
          </wp:inline>
        </w:drawing>
      </w:r>
      <w:r>
        <w:rPr>
          <w:noProof/>
        </w:rPr>
        <w:drawing>
          <wp:inline distT="0" distB="0" distL="0" distR="0" wp14:anchorId="7BFB90D5" wp14:editId="79C2E0D6">
            <wp:extent cx="3681730" cy="2761297"/>
            <wp:effectExtent l="0" t="0" r="0" b="127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95064" cy="2771297"/>
                    </a:xfrm>
                    <a:prstGeom prst="rect">
                      <a:avLst/>
                    </a:prstGeom>
                    <a:noFill/>
                    <a:ln>
                      <a:noFill/>
                    </a:ln>
                  </pic:spPr>
                </pic:pic>
              </a:graphicData>
            </a:graphic>
          </wp:inline>
        </w:drawing>
      </w:r>
      <w:r>
        <w:rPr>
          <w:noProof/>
        </w:rPr>
        <w:lastRenderedPageBreak/>
        <w:drawing>
          <wp:inline distT="0" distB="0" distL="0" distR="0" wp14:anchorId="7CF03249" wp14:editId="5028ED17">
            <wp:extent cx="3429000" cy="257175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1451" cy="2573588"/>
                    </a:xfrm>
                    <a:prstGeom prst="rect">
                      <a:avLst/>
                    </a:prstGeom>
                    <a:noFill/>
                    <a:ln>
                      <a:noFill/>
                    </a:ln>
                  </pic:spPr>
                </pic:pic>
              </a:graphicData>
            </a:graphic>
          </wp:inline>
        </w:drawing>
      </w:r>
      <w:r>
        <w:rPr>
          <w:noProof/>
        </w:rPr>
        <w:drawing>
          <wp:inline distT="0" distB="0" distL="0" distR="0" wp14:anchorId="25C624EA" wp14:editId="6F11EE91">
            <wp:extent cx="3431541" cy="2573655"/>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34214" cy="2575660"/>
                    </a:xfrm>
                    <a:prstGeom prst="rect">
                      <a:avLst/>
                    </a:prstGeom>
                    <a:noFill/>
                    <a:ln>
                      <a:noFill/>
                    </a:ln>
                  </pic:spPr>
                </pic:pic>
              </a:graphicData>
            </a:graphic>
          </wp:inline>
        </w:drawing>
      </w:r>
      <w:r>
        <w:rPr>
          <w:noProof/>
        </w:rPr>
        <w:lastRenderedPageBreak/>
        <w:drawing>
          <wp:inline distT="0" distB="0" distL="0" distR="0" wp14:anchorId="3D82EB5E" wp14:editId="4B7B0DE6">
            <wp:extent cx="3750469" cy="5000625"/>
            <wp:effectExtent l="0" t="0" r="254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55328" cy="5007104"/>
                    </a:xfrm>
                    <a:prstGeom prst="rect">
                      <a:avLst/>
                    </a:prstGeom>
                    <a:noFill/>
                    <a:ln>
                      <a:noFill/>
                    </a:ln>
                  </pic:spPr>
                </pic:pic>
              </a:graphicData>
            </a:graphic>
          </wp:inline>
        </w:drawing>
      </w:r>
      <w:r>
        <w:rPr>
          <w:noProof/>
        </w:rPr>
        <w:drawing>
          <wp:inline distT="0" distB="0" distL="0" distR="0" wp14:anchorId="39384EAE" wp14:editId="4F8651AB">
            <wp:extent cx="3739725" cy="280479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50072" cy="2812555"/>
                    </a:xfrm>
                    <a:prstGeom prst="rect">
                      <a:avLst/>
                    </a:prstGeom>
                    <a:noFill/>
                    <a:ln>
                      <a:noFill/>
                    </a:ln>
                  </pic:spPr>
                </pic:pic>
              </a:graphicData>
            </a:graphic>
          </wp:inline>
        </w:drawing>
      </w:r>
      <w:r>
        <w:rPr>
          <w:noProof/>
        </w:rPr>
        <w:lastRenderedPageBreak/>
        <w:drawing>
          <wp:inline distT="0" distB="0" distL="0" distR="0" wp14:anchorId="402F491F" wp14:editId="740EC29F">
            <wp:extent cx="3600450" cy="2700339"/>
            <wp:effectExtent l="0" t="0" r="0" b="508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19092" cy="2714321"/>
                    </a:xfrm>
                    <a:prstGeom prst="rect">
                      <a:avLst/>
                    </a:prstGeom>
                    <a:noFill/>
                    <a:ln>
                      <a:noFill/>
                    </a:ln>
                  </pic:spPr>
                </pic:pic>
              </a:graphicData>
            </a:graphic>
          </wp:inline>
        </w:drawing>
      </w:r>
      <w:r>
        <w:rPr>
          <w:noProof/>
        </w:rPr>
        <w:drawing>
          <wp:inline distT="0" distB="0" distL="0" distR="0" wp14:anchorId="7114F0EB" wp14:editId="6239DADC">
            <wp:extent cx="3600450" cy="2700338"/>
            <wp:effectExtent l="0" t="0" r="0" b="508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10967" cy="2708226"/>
                    </a:xfrm>
                    <a:prstGeom prst="rect">
                      <a:avLst/>
                    </a:prstGeom>
                    <a:noFill/>
                    <a:ln>
                      <a:noFill/>
                    </a:ln>
                  </pic:spPr>
                </pic:pic>
              </a:graphicData>
            </a:graphic>
          </wp:inline>
        </w:drawing>
      </w:r>
      <w:r>
        <w:rPr>
          <w:noProof/>
        </w:rPr>
        <w:drawing>
          <wp:inline distT="0" distB="0" distL="0" distR="0" wp14:anchorId="4B6B4C39" wp14:editId="6AF62F57">
            <wp:extent cx="3600450" cy="2700338"/>
            <wp:effectExtent l="0" t="0" r="0" b="508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16984" cy="2712738"/>
                    </a:xfrm>
                    <a:prstGeom prst="rect">
                      <a:avLst/>
                    </a:prstGeom>
                    <a:noFill/>
                    <a:ln>
                      <a:noFill/>
                    </a:ln>
                  </pic:spPr>
                </pic:pic>
              </a:graphicData>
            </a:graphic>
          </wp:inline>
        </w:drawing>
      </w:r>
    </w:p>
    <w:p w14:paraId="0111E520" w14:textId="48AFFE3E" w:rsidR="00795DD9" w:rsidRPr="00C43D9A" w:rsidRDefault="00795DD9" w:rsidP="00B9418A">
      <w:pPr>
        <w:jc w:val="both"/>
      </w:pPr>
      <w:r>
        <w:rPr>
          <w:noProof/>
        </w:rPr>
        <w:lastRenderedPageBreak/>
        <w:drawing>
          <wp:inline distT="0" distB="0" distL="0" distR="0" wp14:anchorId="6E58136D" wp14:editId="73B7C0BF">
            <wp:extent cx="3603414" cy="2702560"/>
            <wp:effectExtent l="19050" t="19050" r="16510" b="2159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19092" cy="2714318"/>
                    </a:xfrm>
                    <a:prstGeom prst="rect">
                      <a:avLst/>
                    </a:prstGeom>
                    <a:noFill/>
                    <a:ln>
                      <a:solidFill>
                        <a:schemeClr val="tx1"/>
                      </a:solidFill>
                    </a:ln>
                  </pic:spPr>
                </pic:pic>
              </a:graphicData>
            </a:graphic>
          </wp:inline>
        </w:drawing>
      </w:r>
    </w:p>
    <w:sectPr w:rsidR="00795DD9" w:rsidRPr="00C43D9A" w:rsidSect="00324587">
      <w:pgSz w:w="11906" w:h="16838"/>
      <w:pgMar w:top="1417" w:right="1417" w:bottom="993"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B85754"/>
    <w:multiLevelType w:val="hybridMultilevel"/>
    <w:tmpl w:val="D736CC8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7677732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0A3C"/>
    <w:rsid w:val="00030794"/>
    <w:rsid w:val="000C4B99"/>
    <w:rsid w:val="0012515E"/>
    <w:rsid w:val="00127826"/>
    <w:rsid w:val="0018723F"/>
    <w:rsid w:val="00321C84"/>
    <w:rsid w:val="00324587"/>
    <w:rsid w:val="00336524"/>
    <w:rsid w:val="00353FC6"/>
    <w:rsid w:val="003727EC"/>
    <w:rsid w:val="003A07F2"/>
    <w:rsid w:val="00494AC3"/>
    <w:rsid w:val="00543657"/>
    <w:rsid w:val="005C3572"/>
    <w:rsid w:val="005E06C4"/>
    <w:rsid w:val="00795DD9"/>
    <w:rsid w:val="00810595"/>
    <w:rsid w:val="00850A3C"/>
    <w:rsid w:val="00907FE3"/>
    <w:rsid w:val="009329DA"/>
    <w:rsid w:val="009A3C08"/>
    <w:rsid w:val="00A07D75"/>
    <w:rsid w:val="00B9418A"/>
    <w:rsid w:val="00BF6A6B"/>
    <w:rsid w:val="00C43D9A"/>
    <w:rsid w:val="00E27530"/>
    <w:rsid w:val="00EC4C33"/>
    <w:rsid w:val="00F60712"/>
    <w:rsid w:val="00F725EC"/>
    <w:rsid w:val="00FA0A08"/>
    <w:rsid w:val="00FC252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412EB5"/>
  <w15:chartTrackingRefBased/>
  <w15:docId w15:val="{C8B9C4D8-EA49-45DA-B203-535E0A6B74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F6A6B"/>
  </w:style>
  <w:style w:type="paragraph" w:styleId="Nadpis1">
    <w:name w:val="heading 1"/>
    <w:basedOn w:val="Normln"/>
    <w:next w:val="Normln"/>
    <w:link w:val="Nadpis1Char"/>
    <w:uiPriority w:val="9"/>
    <w:qFormat/>
    <w:rsid w:val="00BF6A6B"/>
    <w:pPr>
      <w:keepNext/>
      <w:keepLines/>
      <w:spacing w:before="480" w:after="0"/>
      <w:outlineLvl w:val="0"/>
    </w:pPr>
    <w:rPr>
      <w:rFonts w:eastAsiaTheme="majorEastAsia"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BF6A6B"/>
    <w:pPr>
      <w:keepNext/>
      <w:keepLines/>
      <w:spacing w:before="200" w:after="0"/>
      <w:outlineLvl w:val="1"/>
    </w:pPr>
    <w:rPr>
      <w:rFonts w:eastAsiaTheme="majorEastAsia" w:cstheme="majorBidi"/>
      <w:b/>
      <w:bCs/>
      <w:color w:val="4F81BD" w:themeColor="accent1"/>
      <w:sz w:val="26"/>
      <w:szCs w:val="26"/>
    </w:rPr>
  </w:style>
  <w:style w:type="paragraph" w:styleId="Nadpis3">
    <w:name w:val="heading 3"/>
    <w:basedOn w:val="Normln"/>
    <w:next w:val="Normln"/>
    <w:link w:val="Nadpis3Char"/>
    <w:uiPriority w:val="9"/>
    <w:unhideWhenUsed/>
    <w:qFormat/>
    <w:rsid w:val="00127826"/>
    <w:pPr>
      <w:keepNext/>
      <w:keepLines/>
      <w:spacing w:before="200" w:after="0"/>
      <w:outlineLvl w:val="2"/>
    </w:pPr>
    <w:rPr>
      <w:rFonts w:eastAsiaTheme="majorEastAsia" w:cstheme="majorBidi"/>
      <w:b/>
      <w:bCs/>
      <w:color w:val="4F81BD" w:themeColor="accent1"/>
    </w:rPr>
  </w:style>
  <w:style w:type="paragraph" w:styleId="Nadpis4">
    <w:name w:val="heading 4"/>
    <w:basedOn w:val="Normln"/>
    <w:next w:val="Normln"/>
    <w:link w:val="Nadpis4Char"/>
    <w:uiPriority w:val="9"/>
    <w:unhideWhenUsed/>
    <w:qFormat/>
    <w:rsid w:val="00127826"/>
    <w:pPr>
      <w:keepNext/>
      <w:keepLines/>
      <w:spacing w:before="200" w:after="0"/>
      <w:outlineLvl w:val="3"/>
    </w:pPr>
    <w:rPr>
      <w:rFonts w:eastAsiaTheme="majorEastAsia" w:cstheme="majorBidi"/>
      <w:b/>
      <w:bCs/>
      <w:i/>
      <w:iCs/>
      <w:color w:val="4F81BD" w:themeColor="accent1"/>
    </w:rPr>
  </w:style>
  <w:style w:type="paragraph" w:styleId="Nadpis5">
    <w:name w:val="heading 5"/>
    <w:basedOn w:val="Normln"/>
    <w:next w:val="Normln"/>
    <w:link w:val="Nadpis5Char"/>
    <w:uiPriority w:val="9"/>
    <w:unhideWhenUsed/>
    <w:qFormat/>
    <w:rsid w:val="00127826"/>
    <w:pPr>
      <w:keepNext/>
      <w:keepLines/>
      <w:spacing w:before="200" w:after="0"/>
      <w:outlineLvl w:val="4"/>
    </w:pPr>
    <w:rPr>
      <w:rFonts w:eastAsiaTheme="majorEastAsia" w:cstheme="majorBidi"/>
      <w:color w:val="243F60" w:themeColor="accent1" w:themeShade="7F"/>
    </w:rPr>
  </w:style>
  <w:style w:type="paragraph" w:styleId="Nadpis6">
    <w:name w:val="heading 6"/>
    <w:basedOn w:val="Normln"/>
    <w:next w:val="Normln"/>
    <w:link w:val="Nadpis6Char"/>
    <w:uiPriority w:val="9"/>
    <w:unhideWhenUsed/>
    <w:qFormat/>
    <w:rsid w:val="00127826"/>
    <w:pPr>
      <w:keepNext/>
      <w:keepLines/>
      <w:spacing w:before="200" w:after="0"/>
      <w:outlineLvl w:val="5"/>
    </w:pPr>
    <w:rPr>
      <w:rFonts w:eastAsiaTheme="majorEastAsia" w:cstheme="majorBidi"/>
      <w:i/>
      <w:iCs/>
      <w:color w:val="243F60" w:themeColor="accent1" w:themeShade="7F"/>
    </w:rPr>
  </w:style>
  <w:style w:type="paragraph" w:styleId="Nadpis7">
    <w:name w:val="heading 7"/>
    <w:basedOn w:val="Normln"/>
    <w:next w:val="Normln"/>
    <w:link w:val="Nadpis7Char"/>
    <w:uiPriority w:val="9"/>
    <w:semiHidden/>
    <w:unhideWhenUsed/>
    <w:qFormat/>
    <w:rsid w:val="00127826"/>
    <w:pPr>
      <w:keepNext/>
      <w:keepLines/>
      <w:spacing w:before="200" w:after="0"/>
      <w:outlineLvl w:val="6"/>
    </w:pPr>
    <w:rPr>
      <w:rFonts w:eastAsiaTheme="majorEastAsia" w:cstheme="majorBidi"/>
      <w:i/>
      <w:iCs/>
      <w:color w:val="404040" w:themeColor="text1" w:themeTint="BF"/>
    </w:rPr>
  </w:style>
  <w:style w:type="paragraph" w:styleId="Nadpis8">
    <w:name w:val="heading 8"/>
    <w:basedOn w:val="Normln"/>
    <w:next w:val="Normln"/>
    <w:link w:val="Nadpis8Char"/>
    <w:uiPriority w:val="9"/>
    <w:unhideWhenUsed/>
    <w:qFormat/>
    <w:rsid w:val="00127826"/>
    <w:pPr>
      <w:keepNext/>
      <w:keepLines/>
      <w:spacing w:before="200" w:after="0"/>
      <w:outlineLvl w:val="7"/>
    </w:pPr>
    <w:rPr>
      <w:rFonts w:eastAsiaTheme="majorEastAsia" w:cstheme="majorBidi"/>
      <w:color w:val="404040" w:themeColor="text1" w:themeTint="BF"/>
      <w:szCs w:val="20"/>
    </w:rPr>
  </w:style>
  <w:style w:type="paragraph" w:styleId="Nadpis9">
    <w:name w:val="heading 9"/>
    <w:basedOn w:val="Normln"/>
    <w:next w:val="Normln"/>
    <w:link w:val="Nadpis9Char"/>
    <w:uiPriority w:val="9"/>
    <w:unhideWhenUsed/>
    <w:qFormat/>
    <w:rsid w:val="00127826"/>
    <w:pPr>
      <w:keepNext/>
      <w:keepLines/>
      <w:spacing w:before="200" w:after="0"/>
      <w:outlineLvl w:val="8"/>
    </w:pPr>
    <w:rPr>
      <w:rFonts w:eastAsiaTheme="majorEastAsia" w:cstheme="majorBidi"/>
      <w: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BF6A6B"/>
    <w:rPr>
      <w:rFonts w:ascii="Verdana" w:eastAsiaTheme="majorEastAsia" w:hAnsi="Verdana" w:cstheme="majorBidi"/>
      <w:b/>
      <w:bCs/>
      <w:color w:val="365F91" w:themeColor="accent1" w:themeShade="BF"/>
      <w:sz w:val="28"/>
      <w:szCs w:val="28"/>
    </w:rPr>
  </w:style>
  <w:style w:type="paragraph" w:styleId="Bezmezer">
    <w:name w:val="No Spacing"/>
    <w:uiPriority w:val="1"/>
    <w:qFormat/>
    <w:rsid w:val="00BF6A6B"/>
    <w:pPr>
      <w:spacing w:after="0" w:line="240" w:lineRule="auto"/>
    </w:pPr>
  </w:style>
  <w:style w:type="character" w:customStyle="1" w:styleId="Nadpis2Char">
    <w:name w:val="Nadpis 2 Char"/>
    <w:basedOn w:val="Standardnpsmoodstavce"/>
    <w:link w:val="Nadpis2"/>
    <w:uiPriority w:val="9"/>
    <w:semiHidden/>
    <w:rsid w:val="00BF6A6B"/>
    <w:rPr>
      <w:rFonts w:ascii="Verdana" w:eastAsiaTheme="majorEastAsia" w:hAnsi="Verdana" w:cstheme="majorBidi"/>
      <w:b/>
      <w:bCs/>
      <w:color w:val="4F81BD" w:themeColor="accent1"/>
      <w:sz w:val="26"/>
      <w:szCs w:val="26"/>
    </w:rPr>
  </w:style>
  <w:style w:type="paragraph" w:styleId="Nzev">
    <w:name w:val="Title"/>
    <w:basedOn w:val="Normln"/>
    <w:next w:val="Normln"/>
    <w:link w:val="NzevChar"/>
    <w:uiPriority w:val="10"/>
    <w:qFormat/>
    <w:rsid w:val="00BF6A6B"/>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BF6A6B"/>
    <w:rPr>
      <w:rFonts w:ascii="Verdana" w:eastAsiaTheme="majorEastAsia" w:hAnsi="Verdana" w:cstheme="majorBidi"/>
      <w:color w:val="17365D" w:themeColor="text2" w:themeShade="BF"/>
      <w:spacing w:val="5"/>
      <w:kern w:val="28"/>
      <w:sz w:val="52"/>
      <w:szCs w:val="52"/>
    </w:rPr>
  </w:style>
  <w:style w:type="paragraph" w:styleId="Podnadpis">
    <w:name w:val="Subtitle"/>
    <w:basedOn w:val="Normln"/>
    <w:next w:val="Normln"/>
    <w:link w:val="PodnadpisChar"/>
    <w:uiPriority w:val="11"/>
    <w:qFormat/>
    <w:rsid w:val="00BF6A6B"/>
    <w:pPr>
      <w:numPr>
        <w:ilvl w:val="1"/>
      </w:numPr>
    </w:pPr>
    <w:rPr>
      <w:rFonts w:eastAsiaTheme="majorEastAsia" w:cstheme="majorBidi"/>
      <w:i/>
      <w:iCs/>
      <w:color w:val="4F81BD" w:themeColor="accent1"/>
      <w:spacing w:val="15"/>
      <w:sz w:val="24"/>
      <w:szCs w:val="24"/>
    </w:rPr>
  </w:style>
  <w:style w:type="character" w:customStyle="1" w:styleId="PodnadpisChar">
    <w:name w:val="Podnadpis Char"/>
    <w:basedOn w:val="Standardnpsmoodstavce"/>
    <w:link w:val="Podnadpis"/>
    <w:uiPriority w:val="11"/>
    <w:rsid w:val="00BF6A6B"/>
    <w:rPr>
      <w:rFonts w:ascii="Verdana" w:eastAsiaTheme="majorEastAsia" w:hAnsi="Verdana" w:cstheme="majorBidi"/>
      <w:i/>
      <w:iCs/>
      <w:color w:val="4F81BD" w:themeColor="accent1"/>
      <w:spacing w:val="15"/>
      <w:sz w:val="24"/>
      <w:szCs w:val="24"/>
    </w:rPr>
  </w:style>
  <w:style w:type="paragraph" w:styleId="Citt">
    <w:name w:val="Quote"/>
    <w:basedOn w:val="Normln"/>
    <w:next w:val="Normln"/>
    <w:link w:val="CittChar"/>
    <w:uiPriority w:val="29"/>
    <w:qFormat/>
    <w:rsid w:val="00BF6A6B"/>
    <w:rPr>
      <w:i/>
      <w:iCs/>
      <w:color w:val="000000" w:themeColor="text1"/>
    </w:rPr>
  </w:style>
  <w:style w:type="character" w:customStyle="1" w:styleId="CittChar">
    <w:name w:val="Citát Char"/>
    <w:basedOn w:val="Standardnpsmoodstavce"/>
    <w:link w:val="Citt"/>
    <w:uiPriority w:val="29"/>
    <w:rsid w:val="00BF6A6B"/>
    <w:rPr>
      <w:rFonts w:ascii="Verdana" w:hAnsi="Verdana"/>
      <w:i/>
      <w:iCs/>
      <w:color w:val="000000" w:themeColor="text1"/>
    </w:rPr>
  </w:style>
  <w:style w:type="paragraph" w:styleId="Vrazncitt">
    <w:name w:val="Intense Quote"/>
    <w:basedOn w:val="Normln"/>
    <w:next w:val="Normln"/>
    <w:link w:val="VrazncittChar"/>
    <w:uiPriority w:val="30"/>
    <w:qFormat/>
    <w:rsid w:val="00BF6A6B"/>
    <w:pPr>
      <w:pBdr>
        <w:bottom w:val="single" w:sz="4" w:space="4" w:color="4F81BD" w:themeColor="accent1"/>
      </w:pBdr>
      <w:spacing w:before="200" w:after="280"/>
      <w:ind w:left="936" w:right="936"/>
    </w:pPr>
    <w:rPr>
      <w:b/>
      <w:bCs/>
      <w:i/>
      <w:iCs/>
      <w:color w:val="4F81BD" w:themeColor="accent1"/>
    </w:rPr>
  </w:style>
  <w:style w:type="character" w:customStyle="1" w:styleId="VrazncittChar">
    <w:name w:val="Výrazný citát Char"/>
    <w:basedOn w:val="Standardnpsmoodstavce"/>
    <w:link w:val="Vrazncitt"/>
    <w:uiPriority w:val="30"/>
    <w:rsid w:val="00BF6A6B"/>
    <w:rPr>
      <w:rFonts w:ascii="Verdana" w:hAnsi="Verdana"/>
      <w:b/>
      <w:bCs/>
      <w:i/>
      <w:iCs/>
      <w:color w:val="4F81BD" w:themeColor="accent1"/>
    </w:rPr>
  </w:style>
  <w:style w:type="paragraph" w:styleId="Odstavecseseznamem">
    <w:name w:val="List Paragraph"/>
    <w:basedOn w:val="Normln"/>
    <w:uiPriority w:val="34"/>
    <w:qFormat/>
    <w:rsid w:val="00BF6A6B"/>
    <w:pPr>
      <w:ind w:left="720"/>
      <w:contextualSpacing/>
    </w:pPr>
  </w:style>
  <w:style w:type="character" w:customStyle="1" w:styleId="Nadpis3Char">
    <w:name w:val="Nadpis 3 Char"/>
    <w:basedOn w:val="Standardnpsmoodstavce"/>
    <w:link w:val="Nadpis3"/>
    <w:uiPriority w:val="9"/>
    <w:rsid w:val="00127826"/>
    <w:rPr>
      <w:rFonts w:eastAsiaTheme="majorEastAsia" w:cstheme="majorBidi"/>
      <w:b/>
      <w:bCs/>
      <w:color w:val="4F81BD" w:themeColor="accent1"/>
    </w:rPr>
  </w:style>
  <w:style w:type="character" w:customStyle="1" w:styleId="Nadpis4Char">
    <w:name w:val="Nadpis 4 Char"/>
    <w:basedOn w:val="Standardnpsmoodstavce"/>
    <w:link w:val="Nadpis4"/>
    <w:uiPriority w:val="9"/>
    <w:rsid w:val="00127826"/>
    <w:rPr>
      <w:rFonts w:eastAsiaTheme="majorEastAsia" w:cstheme="majorBidi"/>
      <w:b/>
      <w:bCs/>
      <w:i/>
      <w:iCs/>
      <w:color w:val="4F81BD" w:themeColor="accent1"/>
    </w:rPr>
  </w:style>
  <w:style w:type="character" w:customStyle="1" w:styleId="Nadpis5Char">
    <w:name w:val="Nadpis 5 Char"/>
    <w:basedOn w:val="Standardnpsmoodstavce"/>
    <w:link w:val="Nadpis5"/>
    <w:uiPriority w:val="9"/>
    <w:rsid w:val="00127826"/>
    <w:rPr>
      <w:rFonts w:eastAsiaTheme="majorEastAsia" w:cstheme="majorBidi"/>
      <w:color w:val="243F60" w:themeColor="accent1" w:themeShade="7F"/>
    </w:rPr>
  </w:style>
  <w:style w:type="character" w:customStyle="1" w:styleId="Nadpis6Char">
    <w:name w:val="Nadpis 6 Char"/>
    <w:basedOn w:val="Standardnpsmoodstavce"/>
    <w:link w:val="Nadpis6"/>
    <w:uiPriority w:val="9"/>
    <w:rsid w:val="00127826"/>
    <w:rPr>
      <w:rFonts w:eastAsiaTheme="majorEastAsia" w:cstheme="majorBidi"/>
      <w:i/>
      <w:iCs/>
      <w:color w:val="243F60" w:themeColor="accent1" w:themeShade="7F"/>
    </w:rPr>
  </w:style>
  <w:style w:type="character" w:customStyle="1" w:styleId="Nadpis7Char">
    <w:name w:val="Nadpis 7 Char"/>
    <w:basedOn w:val="Standardnpsmoodstavce"/>
    <w:link w:val="Nadpis7"/>
    <w:uiPriority w:val="9"/>
    <w:semiHidden/>
    <w:rsid w:val="00127826"/>
    <w:rPr>
      <w:rFonts w:eastAsiaTheme="majorEastAsia" w:cstheme="majorBidi"/>
      <w:i/>
      <w:iCs/>
      <w:color w:val="404040" w:themeColor="text1" w:themeTint="BF"/>
    </w:rPr>
  </w:style>
  <w:style w:type="character" w:customStyle="1" w:styleId="Nadpis8Char">
    <w:name w:val="Nadpis 8 Char"/>
    <w:basedOn w:val="Standardnpsmoodstavce"/>
    <w:link w:val="Nadpis8"/>
    <w:uiPriority w:val="9"/>
    <w:rsid w:val="00127826"/>
    <w:rPr>
      <w:rFonts w:eastAsiaTheme="majorEastAsia" w:cstheme="majorBidi"/>
      <w:color w:val="404040" w:themeColor="text1" w:themeTint="BF"/>
      <w:szCs w:val="20"/>
    </w:rPr>
  </w:style>
  <w:style w:type="character" w:customStyle="1" w:styleId="Nadpis9Char">
    <w:name w:val="Nadpis 9 Char"/>
    <w:basedOn w:val="Standardnpsmoodstavce"/>
    <w:link w:val="Nadpis9"/>
    <w:uiPriority w:val="9"/>
    <w:rsid w:val="00127826"/>
    <w:rPr>
      <w:rFonts w:eastAsiaTheme="majorEastAsia" w:cstheme="majorBidi"/>
      <w:i/>
      <w:iCs/>
      <w:color w:val="404040" w:themeColor="text1" w:themeTint="BF"/>
      <w:szCs w:val="20"/>
    </w:rPr>
  </w:style>
  <w:style w:type="character" w:styleId="Hypertextovodkaz">
    <w:name w:val="Hyperlink"/>
    <w:basedOn w:val="Standardnpsmoodstavce"/>
    <w:uiPriority w:val="99"/>
    <w:unhideWhenUsed/>
    <w:rsid w:val="00907FE3"/>
    <w:rPr>
      <w:color w:val="0000FF" w:themeColor="hyperlink"/>
      <w:u w:val="single"/>
    </w:rPr>
  </w:style>
  <w:style w:type="character" w:styleId="Nevyeenzmnka">
    <w:name w:val="Unresolved Mention"/>
    <w:basedOn w:val="Standardnpsmoodstavce"/>
    <w:uiPriority w:val="99"/>
    <w:semiHidden/>
    <w:unhideWhenUsed/>
    <w:rsid w:val="00907FE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webSettings" Target="webSettings.xml"/><Relationship Id="rId12" Type="http://schemas.openxmlformats.org/officeDocument/2006/relationships/hyperlink" Target="https://mapy.geology.cz/geocr500/" TargetMode="Externa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hyperlink" Target="https://mapy.geology.cz/geocr50/" TargetMode="Externa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ntTable" Target="fontTable.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E203CBF550C92148B26256834ED88797" ma:contentTypeVersion="9" ma:contentTypeDescription="Vytvoří nový dokument" ma:contentTypeScope="" ma:versionID="3b2100072dd016a99049e565b6355bdf">
  <xsd:schema xmlns:xsd="http://www.w3.org/2001/XMLSchema" xmlns:xs="http://www.w3.org/2001/XMLSchema" xmlns:p="http://schemas.microsoft.com/office/2006/metadata/properties" xmlns:ns3="1dfd09b9-d6da-4ddf-bcba-f8e2d423d747" targetNamespace="http://schemas.microsoft.com/office/2006/metadata/properties" ma:root="true" ma:fieldsID="9b44eb63d70c6d4d10801c6c8aff27b1" ns3:_="">
    <xsd:import namespace="1dfd09b9-d6da-4ddf-bcba-f8e2d423d74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LengthInSeconds" minOccurs="0"/>
                <xsd:element ref="ns3:MediaServiceDateTaken"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fd09b9-d6da-4ddf-bcba-f8e2d423d7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CA92FB1-EC5E-40E5-ACAE-DB77E0629D84}">
  <ds:schemaRefs>
    <ds:schemaRef ds:uri="http://schemas.microsoft.com/sharepoint/v3/contenttype/forms"/>
  </ds:schemaRefs>
</ds:datastoreItem>
</file>

<file path=customXml/itemProps2.xml><?xml version="1.0" encoding="utf-8"?>
<ds:datastoreItem xmlns:ds="http://schemas.openxmlformats.org/officeDocument/2006/customXml" ds:itemID="{A326CA25-3062-4C41-8485-90CB363F02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fd09b9-d6da-4ddf-bcba-f8e2d423d7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422DB8-1275-4C23-9A0E-B360E4A80B0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1175</Words>
  <Characters>6935</Characters>
  <Application>Microsoft Office Word</Application>
  <DocSecurity>0</DocSecurity>
  <Lines>57</Lines>
  <Paragraphs>16</Paragraphs>
  <ScaleCrop>false</ScaleCrop>
  <HeadingPairs>
    <vt:vector size="2" baseType="variant">
      <vt:variant>
        <vt:lpstr>Název</vt:lpstr>
      </vt:variant>
      <vt:variant>
        <vt:i4>1</vt:i4>
      </vt:variant>
    </vt:vector>
  </HeadingPairs>
  <TitlesOfParts>
    <vt:vector size="1" baseType="lpstr">
      <vt:lpstr/>
    </vt:vector>
  </TitlesOfParts>
  <Company>Sprava zeleznic, statni organizace</Company>
  <LinksUpToDate>false</LinksUpToDate>
  <CharactersWithSpaces>8094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Rott Josef, Ing., Ph.D.</dc:creator>
  <cp:keywords/>
  <dc:description/>
  <cp:lastModifiedBy>Desenský Jiří, DiS.</cp:lastModifiedBy>
  <cp:revision>4</cp:revision>
  <cp:lastPrinted>2023-04-27T08:07:00Z</cp:lastPrinted>
  <dcterms:created xsi:type="dcterms:W3CDTF">2023-05-17T07:00:00Z</dcterms:created>
  <dcterms:modified xsi:type="dcterms:W3CDTF">2023-05-17T07:10:00Z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0x010100E203CBF550C92148B26256834ED88797</vt:lpwstr>
  </property>
</Properties>
</file>